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sz w:val="44"/>
          <w:szCs w:val="44"/>
        </w:rPr>
      </w:pPr>
      <w:r>
        <w:rPr>
          <w:rFonts w:hint="eastAsia"/>
          <w:sz w:val="44"/>
          <w:szCs w:val="44"/>
        </w:rPr>
        <w:t>咸宁市</w:t>
      </w:r>
      <w:r>
        <w:rPr>
          <w:rFonts w:hint="eastAsia"/>
          <w:sz w:val="44"/>
          <w:szCs w:val="44"/>
          <w:lang w:eastAsia="zh-CN"/>
        </w:rPr>
        <w:t>政监察支队</w:t>
      </w:r>
      <w:r>
        <w:rPr>
          <w:rFonts w:hint="eastAsia"/>
          <w:sz w:val="44"/>
          <w:szCs w:val="44"/>
        </w:rPr>
        <w:t>20</w:t>
      </w:r>
      <w:r>
        <w:rPr>
          <w:rFonts w:hint="eastAsia"/>
          <w:sz w:val="44"/>
          <w:szCs w:val="44"/>
          <w:lang w:val="en-US" w:eastAsia="zh-CN"/>
        </w:rPr>
        <w:t>22</w:t>
      </w:r>
      <w:r>
        <w:rPr>
          <w:rFonts w:hint="eastAsia"/>
          <w:sz w:val="44"/>
          <w:szCs w:val="44"/>
        </w:rPr>
        <w:t>年</w:t>
      </w:r>
    </w:p>
    <w:p>
      <w:pPr>
        <w:pStyle w:val="3"/>
        <w:bidi w:val="0"/>
        <w:jc w:val="center"/>
        <w:rPr>
          <w:rFonts w:hint="eastAsia"/>
          <w:sz w:val="44"/>
          <w:szCs w:val="44"/>
        </w:rPr>
      </w:pPr>
      <w:r>
        <w:rPr>
          <w:rFonts w:hint="eastAsia"/>
          <w:sz w:val="44"/>
          <w:szCs w:val="44"/>
        </w:rPr>
        <w:t>部门预算公开说明</w:t>
      </w:r>
    </w:p>
    <w:p>
      <w:pPr>
        <w:keepNext w:val="0"/>
        <w:keepLines w:val="0"/>
        <w:widowControl/>
        <w:suppressLineNumbers w:val="0"/>
        <w:jc w:val="left"/>
      </w:pPr>
      <w:r>
        <w:rPr>
          <w:rFonts w:ascii="黑体" w:hAnsi="宋体" w:eastAsia="黑体" w:cs="黑体"/>
          <w:color w:val="333333"/>
          <w:kern w:val="0"/>
          <w:sz w:val="28"/>
          <w:szCs w:val="28"/>
          <w:lang w:val="en-US" w:eastAsia="zh-CN" w:bidi="ar"/>
        </w:rPr>
        <w:t xml:space="preserve">目 录 </w:t>
      </w:r>
    </w:p>
    <w:p>
      <w:pPr>
        <w:keepNext w:val="0"/>
        <w:keepLines w:val="0"/>
        <w:widowControl/>
        <w:suppressLineNumbers w:val="0"/>
        <w:jc w:val="left"/>
        <w:rPr>
          <w:rFonts w:ascii="楷体_GB2312" w:hAnsi="宋体" w:eastAsia="楷体_GB2312" w:cs="楷体_GB2312"/>
          <w:color w:val="333333"/>
          <w:kern w:val="0"/>
          <w:sz w:val="28"/>
          <w:szCs w:val="28"/>
          <w:lang w:val="en-US" w:eastAsia="zh-CN" w:bidi="ar"/>
        </w:rPr>
      </w:pPr>
      <w:r>
        <w:rPr>
          <w:rFonts w:ascii="楷体_GB2312" w:hAnsi="宋体" w:eastAsia="楷体_GB2312" w:cs="楷体_GB2312"/>
          <w:color w:val="333333"/>
          <w:kern w:val="0"/>
          <w:sz w:val="28"/>
          <w:szCs w:val="28"/>
          <w:lang w:val="en-US" w:eastAsia="zh-CN" w:bidi="ar"/>
        </w:rPr>
        <w:t xml:space="preserve">第一部分 </w:t>
      </w:r>
      <w:r>
        <w:rPr>
          <w:rFonts w:hint="eastAsia" w:ascii="楷体_GB2312" w:hAnsi="宋体" w:eastAsia="楷体_GB2312" w:cs="楷体_GB2312"/>
          <w:color w:val="333333"/>
          <w:kern w:val="0"/>
          <w:sz w:val="28"/>
          <w:szCs w:val="28"/>
          <w:lang w:val="en-US" w:eastAsia="zh-CN" w:bidi="ar"/>
        </w:rPr>
        <w:t>市政监察支队</w:t>
      </w:r>
      <w:r>
        <w:rPr>
          <w:rFonts w:ascii="楷体_GB2312" w:hAnsi="宋体" w:eastAsia="楷体_GB2312" w:cs="楷体_GB2312"/>
          <w:color w:val="333333"/>
          <w:kern w:val="0"/>
          <w:sz w:val="28"/>
          <w:szCs w:val="28"/>
          <w:lang w:val="en-US" w:eastAsia="zh-CN" w:bidi="ar"/>
        </w:rPr>
        <w:t xml:space="preserve">主要职责及机构设置 </w:t>
      </w:r>
    </w:p>
    <w:p>
      <w:pPr>
        <w:keepNext w:val="0"/>
        <w:keepLines w:val="0"/>
        <w:widowControl/>
        <w:suppressLineNumbers w:val="0"/>
        <w:jc w:val="left"/>
        <w:rPr>
          <w:rFonts w:ascii="楷体_GB2312" w:hAnsi="宋体" w:eastAsia="楷体_GB2312" w:cs="楷体_GB2312"/>
          <w:color w:val="333333"/>
          <w:kern w:val="0"/>
          <w:sz w:val="28"/>
          <w:szCs w:val="28"/>
          <w:lang w:val="en-US" w:eastAsia="zh-CN" w:bidi="ar"/>
        </w:rPr>
      </w:pPr>
      <w:r>
        <w:rPr>
          <w:rFonts w:hint="eastAsia" w:ascii="楷体_GB2312" w:hAnsi="宋体" w:eastAsia="楷体_GB2312" w:cs="楷体_GB2312"/>
          <w:color w:val="333333"/>
          <w:kern w:val="0"/>
          <w:sz w:val="28"/>
          <w:szCs w:val="28"/>
          <w:lang w:val="en-US" w:eastAsia="zh-CN" w:bidi="ar"/>
        </w:rPr>
        <w:t xml:space="preserve">第二部分 市政监察支队2022年主要工作任务 </w:t>
      </w:r>
    </w:p>
    <w:p>
      <w:pPr>
        <w:keepNext w:val="0"/>
        <w:keepLines w:val="0"/>
        <w:widowControl/>
        <w:suppressLineNumbers w:val="0"/>
        <w:jc w:val="left"/>
      </w:pPr>
      <w:r>
        <w:rPr>
          <w:rFonts w:hint="eastAsia" w:ascii="楷体_GB2312" w:hAnsi="宋体" w:eastAsia="楷体_GB2312" w:cs="楷体_GB2312"/>
          <w:color w:val="333333"/>
          <w:kern w:val="0"/>
          <w:sz w:val="28"/>
          <w:szCs w:val="28"/>
          <w:lang w:val="en-US" w:eastAsia="zh-CN" w:bidi="ar"/>
        </w:rPr>
        <w:t xml:space="preserve">第三部分 市政监察支队2022 年部门预算表 </w:t>
      </w:r>
    </w:p>
    <w:p>
      <w:pPr>
        <w:keepNext w:val="0"/>
        <w:keepLines w:val="0"/>
        <w:widowControl/>
        <w:suppressLineNumbers w:val="0"/>
        <w:jc w:val="left"/>
      </w:pPr>
      <w:r>
        <w:rPr>
          <w:rFonts w:ascii="仿宋_GB2312" w:hAnsi="宋体" w:eastAsia="仿宋_GB2312" w:cs="仿宋_GB2312"/>
          <w:color w:val="333333"/>
          <w:kern w:val="0"/>
          <w:sz w:val="28"/>
          <w:szCs w:val="28"/>
          <w:lang w:val="en-US" w:eastAsia="zh-CN" w:bidi="ar"/>
        </w:rPr>
        <w:t>（一）部门收支</w:t>
      </w:r>
      <w:r>
        <w:rPr>
          <w:rFonts w:hint="eastAsia" w:ascii="仿宋_GB2312" w:hAnsi="宋体" w:eastAsia="仿宋_GB2312" w:cs="仿宋_GB2312"/>
          <w:color w:val="333333"/>
          <w:kern w:val="0"/>
          <w:sz w:val="28"/>
          <w:szCs w:val="28"/>
          <w:lang w:val="en-US" w:eastAsia="zh-CN" w:bidi="ar"/>
        </w:rPr>
        <w:t>预算</w:t>
      </w:r>
      <w:r>
        <w:rPr>
          <w:rFonts w:ascii="仿宋_GB2312" w:hAnsi="宋体" w:eastAsia="仿宋_GB2312" w:cs="仿宋_GB2312"/>
          <w:color w:val="333333"/>
          <w:kern w:val="0"/>
          <w:sz w:val="28"/>
          <w:szCs w:val="28"/>
          <w:lang w:val="en-US" w:eastAsia="zh-CN" w:bidi="ar"/>
        </w:rPr>
        <w:t xml:space="preserve">总表 </w:t>
      </w:r>
    </w:p>
    <w:p>
      <w:pPr>
        <w:keepNext w:val="0"/>
        <w:keepLines w:val="0"/>
        <w:widowControl/>
        <w:suppressLineNumbers w:val="0"/>
        <w:jc w:val="left"/>
      </w:pPr>
      <w:r>
        <w:rPr>
          <w:rFonts w:hint="eastAsia" w:ascii="仿宋_GB2312" w:hAnsi="宋体" w:eastAsia="仿宋_GB2312" w:cs="仿宋_GB2312"/>
          <w:color w:val="333333"/>
          <w:kern w:val="0"/>
          <w:sz w:val="28"/>
          <w:szCs w:val="28"/>
          <w:lang w:val="en-US" w:eastAsia="zh-CN" w:bidi="ar"/>
        </w:rPr>
        <w:t xml:space="preserve">（二）部门收入预算总表 </w:t>
      </w:r>
    </w:p>
    <w:p>
      <w:pPr>
        <w:keepNext w:val="0"/>
        <w:keepLines w:val="0"/>
        <w:widowControl/>
        <w:suppressLineNumbers w:val="0"/>
        <w:jc w:val="left"/>
      </w:pPr>
      <w:r>
        <w:rPr>
          <w:rFonts w:hint="eastAsia" w:ascii="仿宋_GB2312" w:hAnsi="宋体" w:eastAsia="仿宋_GB2312" w:cs="仿宋_GB2312"/>
          <w:color w:val="333333"/>
          <w:kern w:val="0"/>
          <w:sz w:val="28"/>
          <w:szCs w:val="28"/>
          <w:lang w:val="en-US" w:eastAsia="zh-CN" w:bidi="ar"/>
        </w:rPr>
        <w:t xml:space="preserve">（三）部门支出预算总表 </w:t>
      </w:r>
    </w:p>
    <w:p>
      <w:pPr>
        <w:keepNext w:val="0"/>
        <w:keepLines w:val="0"/>
        <w:widowControl/>
        <w:suppressLineNumbers w:val="0"/>
        <w:jc w:val="left"/>
      </w:pPr>
      <w:r>
        <w:rPr>
          <w:rFonts w:hint="eastAsia" w:ascii="仿宋_GB2312" w:hAnsi="宋体" w:eastAsia="仿宋_GB2312" w:cs="仿宋_GB2312"/>
          <w:color w:val="333333"/>
          <w:kern w:val="0"/>
          <w:sz w:val="28"/>
          <w:szCs w:val="28"/>
          <w:lang w:val="en-US" w:eastAsia="zh-CN" w:bidi="ar"/>
        </w:rPr>
        <w:t xml:space="preserve">（四）财政拨款收支总表 </w:t>
      </w:r>
    </w:p>
    <w:p>
      <w:pPr>
        <w:keepNext w:val="0"/>
        <w:keepLines w:val="0"/>
        <w:widowControl/>
        <w:suppressLineNumbers w:val="0"/>
        <w:jc w:val="left"/>
      </w:pPr>
      <w:r>
        <w:rPr>
          <w:rFonts w:hint="eastAsia" w:ascii="仿宋_GB2312" w:hAnsi="宋体" w:eastAsia="仿宋_GB2312" w:cs="仿宋_GB2312"/>
          <w:color w:val="333333"/>
          <w:kern w:val="0"/>
          <w:sz w:val="28"/>
          <w:szCs w:val="28"/>
          <w:lang w:val="en-US" w:eastAsia="zh-CN" w:bidi="ar"/>
        </w:rPr>
        <w:t xml:space="preserve">（五）一般公共预算支出表 </w:t>
      </w:r>
    </w:p>
    <w:p>
      <w:pPr>
        <w:keepNext w:val="0"/>
        <w:keepLines w:val="0"/>
        <w:widowControl/>
        <w:suppressLineNumbers w:val="0"/>
        <w:jc w:val="left"/>
      </w:pPr>
      <w:r>
        <w:rPr>
          <w:rFonts w:hint="eastAsia" w:ascii="仿宋_GB2312" w:hAnsi="宋体" w:eastAsia="仿宋_GB2312" w:cs="仿宋_GB2312"/>
          <w:color w:val="333333"/>
          <w:kern w:val="0"/>
          <w:sz w:val="28"/>
          <w:szCs w:val="28"/>
          <w:lang w:val="en-US" w:eastAsia="zh-CN" w:bidi="ar"/>
        </w:rPr>
        <w:t xml:space="preserve">（六）一般公共预算基本支出表 </w:t>
      </w:r>
    </w:p>
    <w:p>
      <w:pPr>
        <w:keepNext w:val="0"/>
        <w:keepLines w:val="0"/>
        <w:widowControl/>
        <w:suppressLineNumbers w:val="0"/>
        <w:jc w:val="left"/>
      </w:pPr>
      <w:r>
        <w:rPr>
          <w:rFonts w:hint="eastAsia" w:ascii="仿宋_GB2312" w:hAnsi="宋体" w:eastAsia="仿宋_GB2312" w:cs="仿宋_GB2312"/>
          <w:color w:val="333333"/>
          <w:kern w:val="0"/>
          <w:sz w:val="28"/>
          <w:szCs w:val="28"/>
          <w:lang w:val="en-US" w:eastAsia="zh-CN" w:bidi="ar"/>
        </w:rPr>
        <w:t xml:space="preserve">（七）一般公共预算“三公”经费支出表 </w:t>
      </w:r>
    </w:p>
    <w:p>
      <w:pPr>
        <w:keepNext w:val="0"/>
        <w:keepLines w:val="0"/>
        <w:widowControl/>
        <w:suppressLineNumbers w:val="0"/>
        <w:jc w:val="left"/>
        <w:rPr>
          <w:rFonts w:hint="eastAsia" w:ascii="仿宋_GB2312" w:hAnsi="宋体" w:eastAsia="仿宋_GB2312" w:cs="仿宋_GB2312"/>
          <w:color w:val="333333"/>
          <w:kern w:val="0"/>
          <w:sz w:val="28"/>
          <w:szCs w:val="28"/>
          <w:lang w:val="en-US" w:eastAsia="zh-CN" w:bidi="ar"/>
        </w:rPr>
      </w:pPr>
      <w:r>
        <w:rPr>
          <w:rFonts w:hint="eastAsia" w:ascii="仿宋_GB2312" w:hAnsi="宋体" w:eastAsia="仿宋_GB2312" w:cs="仿宋_GB2312"/>
          <w:color w:val="333333"/>
          <w:kern w:val="0"/>
          <w:sz w:val="28"/>
          <w:szCs w:val="28"/>
          <w:lang w:val="en-US" w:eastAsia="zh-CN" w:bidi="ar"/>
        </w:rPr>
        <w:t>（八）政府性基金预算支出表</w:t>
      </w:r>
    </w:p>
    <w:p>
      <w:pPr>
        <w:pStyle w:val="2"/>
        <w:ind w:left="0" w:leftChars="0" w:firstLine="0" w:firstLineChars="0"/>
      </w:pPr>
      <w:r>
        <w:rPr>
          <w:rFonts w:hint="eastAsia" w:ascii="仿宋_GB2312" w:hAnsi="宋体" w:eastAsia="仿宋_GB2312" w:cs="仿宋_GB2312"/>
          <w:color w:val="333333"/>
          <w:kern w:val="0"/>
          <w:sz w:val="28"/>
          <w:szCs w:val="28"/>
          <w:lang w:val="en-US" w:eastAsia="zh-CN" w:bidi="ar"/>
        </w:rPr>
        <w:t>（九）项目支出表</w:t>
      </w:r>
    </w:p>
    <w:p>
      <w:pPr>
        <w:keepNext w:val="0"/>
        <w:keepLines w:val="0"/>
        <w:widowControl/>
        <w:suppressLineNumbers w:val="0"/>
        <w:jc w:val="left"/>
      </w:pPr>
      <w:r>
        <w:rPr>
          <w:rFonts w:hint="eastAsia" w:ascii="楷体_GB2312" w:hAnsi="宋体" w:eastAsia="楷体_GB2312" w:cs="楷体_GB2312"/>
          <w:color w:val="333333"/>
          <w:kern w:val="0"/>
          <w:sz w:val="28"/>
          <w:szCs w:val="28"/>
          <w:lang w:val="en-US" w:eastAsia="zh-CN" w:bidi="ar"/>
        </w:rPr>
        <w:t xml:space="preserve">第四部分 2022 年部门预算编制情况及说明 </w:t>
      </w:r>
    </w:p>
    <w:p>
      <w:pPr>
        <w:keepNext w:val="0"/>
        <w:keepLines w:val="0"/>
        <w:widowControl/>
        <w:suppressLineNumbers w:val="0"/>
        <w:jc w:val="left"/>
      </w:pPr>
      <w:r>
        <w:rPr>
          <w:rFonts w:hint="eastAsia" w:ascii="仿宋_GB2312" w:hAnsi="宋体" w:eastAsia="仿宋_GB2312" w:cs="仿宋_GB2312"/>
          <w:color w:val="333333"/>
          <w:kern w:val="0"/>
          <w:sz w:val="28"/>
          <w:szCs w:val="28"/>
          <w:lang w:val="en-US" w:eastAsia="zh-CN" w:bidi="ar"/>
        </w:rPr>
        <w:t xml:space="preserve">（一）预算收支安排及增减变化情况说明 </w:t>
      </w:r>
    </w:p>
    <w:p>
      <w:pPr>
        <w:keepNext w:val="0"/>
        <w:keepLines w:val="0"/>
        <w:widowControl/>
        <w:suppressLineNumbers w:val="0"/>
        <w:jc w:val="left"/>
      </w:pPr>
      <w:r>
        <w:rPr>
          <w:rFonts w:hint="eastAsia" w:ascii="仿宋_GB2312" w:hAnsi="宋体" w:eastAsia="仿宋_GB2312" w:cs="仿宋_GB2312"/>
          <w:color w:val="333333"/>
          <w:kern w:val="0"/>
          <w:sz w:val="28"/>
          <w:szCs w:val="28"/>
          <w:lang w:val="en-US" w:eastAsia="zh-CN" w:bidi="ar"/>
        </w:rPr>
        <w:t xml:space="preserve">（二）机关运行经费安排及增减变化情况说明 </w:t>
      </w:r>
    </w:p>
    <w:p>
      <w:pPr>
        <w:keepNext w:val="0"/>
        <w:keepLines w:val="0"/>
        <w:widowControl/>
        <w:suppressLineNumbers w:val="0"/>
        <w:jc w:val="left"/>
      </w:pPr>
      <w:r>
        <w:rPr>
          <w:rFonts w:hint="eastAsia" w:ascii="仿宋_GB2312" w:hAnsi="宋体" w:eastAsia="仿宋_GB2312" w:cs="仿宋_GB2312"/>
          <w:color w:val="333333"/>
          <w:kern w:val="0"/>
          <w:sz w:val="28"/>
          <w:szCs w:val="28"/>
          <w:lang w:val="en-US" w:eastAsia="zh-CN" w:bidi="ar"/>
        </w:rPr>
        <w:t xml:space="preserve">（三）“三公”经费安排及增减变化情况说明 </w:t>
      </w:r>
    </w:p>
    <w:p>
      <w:pPr>
        <w:keepNext w:val="0"/>
        <w:keepLines w:val="0"/>
        <w:widowControl/>
        <w:suppressLineNumbers w:val="0"/>
        <w:jc w:val="left"/>
      </w:pPr>
      <w:r>
        <w:rPr>
          <w:rFonts w:hint="eastAsia" w:ascii="仿宋_GB2312" w:hAnsi="宋体" w:eastAsia="仿宋_GB2312" w:cs="仿宋_GB2312"/>
          <w:color w:val="333333"/>
          <w:kern w:val="0"/>
          <w:sz w:val="28"/>
          <w:szCs w:val="28"/>
          <w:lang w:val="en-US" w:eastAsia="zh-CN" w:bidi="ar"/>
        </w:rPr>
        <w:t xml:space="preserve">（四）政府采购预算安排及增减变化情况说明 </w:t>
      </w:r>
    </w:p>
    <w:p>
      <w:pPr>
        <w:keepNext w:val="0"/>
        <w:keepLines w:val="0"/>
        <w:widowControl/>
        <w:suppressLineNumbers w:val="0"/>
        <w:jc w:val="left"/>
      </w:pPr>
      <w:r>
        <w:rPr>
          <w:rFonts w:hint="eastAsia" w:ascii="仿宋_GB2312" w:hAnsi="宋体" w:eastAsia="仿宋_GB2312" w:cs="仿宋_GB2312"/>
          <w:color w:val="333333"/>
          <w:kern w:val="0"/>
          <w:sz w:val="28"/>
          <w:szCs w:val="28"/>
          <w:lang w:val="en-US" w:eastAsia="zh-CN" w:bidi="ar"/>
        </w:rPr>
        <w:t xml:space="preserve">（五）国有资产占用及增减变化情况说明 </w:t>
      </w:r>
    </w:p>
    <w:p>
      <w:pPr>
        <w:keepNext w:val="0"/>
        <w:keepLines w:val="0"/>
        <w:widowControl/>
        <w:suppressLineNumbers w:val="0"/>
        <w:jc w:val="left"/>
      </w:pPr>
      <w:r>
        <w:rPr>
          <w:rFonts w:hint="eastAsia" w:ascii="仿宋_GB2312" w:hAnsi="宋体" w:eastAsia="仿宋_GB2312" w:cs="仿宋_GB2312"/>
          <w:color w:val="333333"/>
          <w:kern w:val="0"/>
          <w:sz w:val="28"/>
          <w:szCs w:val="28"/>
          <w:lang w:val="en-US" w:eastAsia="zh-CN" w:bidi="ar"/>
        </w:rPr>
        <w:t xml:space="preserve">（六）政府性基金预算支出情况说明 </w:t>
      </w:r>
    </w:p>
    <w:p>
      <w:pPr>
        <w:keepNext w:val="0"/>
        <w:keepLines w:val="0"/>
        <w:widowControl/>
        <w:suppressLineNumbers w:val="0"/>
        <w:jc w:val="left"/>
      </w:pPr>
      <w:r>
        <w:rPr>
          <w:rFonts w:hint="eastAsia" w:ascii="仿宋_GB2312" w:hAnsi="宋体" w:eastAsia="仿宋_GB2312" w:cs="仿宋_GB2312"/>
          <w:color w:val="333333"/>
          <w:kern w:val="0"/>
          <w:sz w:val="28"/>
          <w:szCs w:val="28"/>
          <w:lang w:val="en-US" w:eastAsia="zh-CN" w:bidi="ar"/>
        </w:rPr>
        <w:t xml:space="preserve">（七）2022 年部门预算绩效情况说明 </w:t>
      </w:r>
    </w:p>
    <w:p>
      <w:pPr>
        <w:keepNext w:val="0"/>
        <w:keepLines w:val="0"/>
        <w:widowControl/>
        <w:suppressLineNumbers w:val="0"/>
        <w:jc w:val="left"/>
      </w:pPr>
      <w:r>
        <w:rPr>
          <w:rFonts w:hint="eastAsia" w:ascii="楷体_GB2312" w:hAnsi="宋体" w:eastAsia="楷体_GB2312" w:cs="楷体_GB2312"/>
          <w:color w:val="333333"/>
          <w:kern w:val="0"/>
          <w:sz w:val="28"/>
          <w:szCs w:val="28"/>
          <w:lang w:val="en-US" w:eastAsia="zh-CN" w:bidi="ar"/>
        </w:rPr>
        <w:t xml:space="preserve">第五部分 名词解释 </w:t>
      </w:r>
    </w:p>
    <w:p>
      <w:pPr>
        <w:keepNext w:val="0"/>
        <w:keepLines w:val="0"/>
        <w:widowControl/>
        <w:suppressLineNumbers w:val="0"/>
        <w:jc w:val="left"/>
        <w:rPr>
          <w:rFonts w:hint="eastAsia" w:ascii="仿宋_GB2312" w:hAnsi="仿宋_GB2312" w:eastAsia="仿宋_GB2312" w:cs="仿宋_GB2312"/>
          <w:b/>
          <w:bCs w:val="0"/>
          <w:snapToGrid w:val="0"/>
          <w:color w:val="auto"/>
          <w:kern w:val="0"/>
          <w:sz w:val="32"/>
          <w:szCs w:val="32"/>
          <w:lang w:val="en-US" w:eastAsia="zh-CN" w:bidi="ar-SA"/>
        </w:rPr>
      </w:pPr>
      <w:r>
        <w:rPr>
          <w:rFonts w:hint="eastAsia" w:ascii="仿宋_GB2312" w:hAnsi="仿宋_GB2312" w:eastAsia="仿宋_GB2312" w:cs="仿宋_GB2312"/>
          <w:b/>
          <w:bCs w:val="0"/>
          <w:snapToGrid w:val="0"/>
          <w:color w:val="auto"/>
          <w:kern w:val="0"/>
          <w:sz w:val="32"/>
          <w:szCs w:val="32"/>
          <w:lang w:val="en-US" w:eastAsia="zh-CN" w:bidi="ar-SA"/>
        </w:rPr>
        <w:t xml:space="preserve">第一部分 市政监察支队主要职责及机构设置 </w:t>
      </w:r>
    </w:p>
    <w:p>
      <w:pPr>
        <w:pStyle w:val="3"/>
        <w:bidi w:val="0"/>
        <w:ind w:left="0" w:leftChars="0" w:firstLine="640" w:firstLineChars="200"/>
        <w:rPr>
          <w:rFonts w:hint="eastAsia" w:ascii="仿宋_GB2312" w:hAnsi="宋体" w:eastAsia="仿宋_GB2312" w:cs="仿宋_GB2312"/>
          <w:color w:val="333333"/>
          <w:kern w:val="0"/>
          <w:sz w:val="32"/>
          <w:szCs w:val="32"/>
          <w:lang w:val="en-US" w:eastAsia="zh-CN" w:bidi="ar"/>
        </w:rPr>
      </w:pPr>
      <w:r>
        <w:rPr>
          <w:rFonts w:hint="eastAsia" w:ascii="仿宋_GB2312" w:hAnsi="宋体" w:eastAsia="仿宋_GB2312" w:cs="仿宋_GB2312"/>
          <w:color w:val="333333"/>
          <w:kern w:val="0"/>
          <w:sz w:val="32"/>
          <w:szCs w:val="32"/>
          <w:lang w:val="en-US" w:eastAsia="zh-CN" w:bidi="ar"/>
        </w:rPr>
        <w:t>（一）市水政监察支队主要职责</w:t>
      </w:r>
    </w:p>
    <w:p>
      <w:pPr>
        <w:keepNext w:val="0"/>
        <w:keepLines w:val="0"/>
        <w:widowControl/>
        <w:suppressLineNumbers w:val="0"/>
        <w:ind w:firstLine="640" w:firstLineChars="200"/>
        <w:jc w:val="left"/>
        <w:rPr>
          <w:rFonts w:hint="default" w:ascii="仿宋_GB2312" w:hAnsi="宋体" w:eastAsia="仿宋_GB2312" w:cs="仿宋_GB2312"/>
          <w:color w:val="333333"/>
          <w:kern w:val="0"/>
          <w:sz w:val="32"/>
          <w:szCs w:val="32"/>
          <w:lang w:val="en-US" w:eastAsia="zh-CN" w:bidi="ar"/>
        </w:rPr>
      </w:pPr>
      <w:r>
        <w:rPr>
          <w:rFonts w:hint="default" w:ascii="仿宋_GB2312" w:hAnsi="宋体" w:eastAsia="仿宋_GB2312" w:cs="仿宋_GB2312"/>
          <w:color w:val="333333"/>
          <w:kern w:val="0"/>
          <w:sz w:val="32"/>
          <w:szCs w:val="32"/>
          <w:lang w:val="en-US" w:eastAsia="zh-CN" w:bidi="ar"/>
        </w:rPr>
        <w:t>1、宣传贯彻《中华人民共和国水法》、《中华人民共和国水土保持法》、《中华人民共和国防洪法》等水法规；</w:t>
      </w:r>
    </w:p>
    <w:p>
      <w:pPr>
        <w:keepNext w:val="0"/>
        <w:keepLines w:val="0"/>
        <w:widowControl/>
        <w:suppressLineNumbers w:val="0"/>
        <w:ind w:firstLine="640" w:firstLineChars="200"/>
        <w:jc w:val="left"/>
        <w:rPr>
          <w:rFonts w:hint="default" w:ascii="仿宋_GB2312" w:hAnsi="宋体" w:eastAsia="仿宋_GB2312" w:cs="仿宋_GB2312"/>
          <w:color w:val="333333"/>
          <w:kern w:val="0"/>
          <w:sz w:val="32"/>
          <w:szCs w:val="32"/>
          <w:lang w:val="en-US" w:eastAsia="zh-CN" w:bidi="ar"/>
        </w:rPr>
      </w:pPr>
      <w:r>
        <w:rPr>
          <w:rFonts w:hint="default" w:ascii="仿宋_GB2312" w:hAnsi="宋体" w:eastAsia="仿宋_GB2312" w:cs="仿宋_GB2312"/>
          <w:color w:val="333333"/>
          <w:kern w:val="0"/>
          <w:sz w:val="32"/>
          <w:szCs w:val="32"/>
          <w:lang w:val="en-US" w:eastAsia="zh-CN" w:bidi="ar"/>
        </w:rPr>
        <w:t>2、负责辖区内河道采砂监督管理工作，依法严厉打击非法采砂。</w:t>
      </w:r>
    </w:p>
    <w:p>
      <w:pPr>
        <w:keepNext w:val="0"/>
        <w:keepLines w:val="0"/>
        <w:widowControl/>
        <w:suppressLineNumbers w:val="0"/>
        <w:ind w:firstLine="640" w:firstLineChars="200"/>
        <w:jc w:val="left"/>
        <w:rPr>
          <w:rFonts w:hint="default" w:ascii="仿宋_GB2312" w:hAnsi="宋体" w:eastAsia="仿宋_GB2312" w:cs="仿宋_GB2312"/>
          <w:color w:val="333333"/>
          <w:kern w:val="0"/>
          <w:sz w:val="32"/>
          <w:szCs w:val="32"/>
          <w:lang w:val="en-US" w:eastAsia="zh-CN" w:bidi="ar"/>
        </w:rPr>
      </w:pPr>
      <w:r>
        <w:rPr>
          <w:rFonts w:hint="default" w:ascii="仿宋_GB2312" w:hAnsi="宋体" w:eastAsia="仿宋_GB2312" w:cs="仿宋_GB2312"/>
          <w:color w:val="333333"/>
          <w:kern w:val="0"/>
          <w:sz w:val="32"/>
          <w:szCs w:val="32"/>
          <w:lang w:val="en-US" w:eastAsia="zh-CN" w:bidi="ar"/>
        </w:rPr>
        <w:t>3、保护水资源、水域、水工程、水土保持生态环境、防汛抗旱和水文监测等有关设施；</w:t>
      </w:r>
    </w:p>
    <w:p>
      <w:pPr>
        <w:keepNext w:val="0"/>
        <w:keepLines w:val="0"/>
        <w:widowControl/>
        <w:suppressLineNumbers w:val="0"/>
        <w:ind w:firstLine="640" w:firstLineChars="200"/>
        <w:jc w:val="left"/>
        <w:rPr>
          <w:rFonts w:hint="default" w:ascii="仿宋_GB2312" w:hAnsi="宋体" w:eastAsia="仿宋_GB2312" w:cs="仿宋_GB2312"/>
          <w:color w:val="333333"/>
          <w:kern w:val="0"/>
          <w:sz w:val="32"/>
          <w:szCs w:val="32"/>
          <w:lang w:val="en-US" w:eastAsia="zh-CN" w:bidi="ar"/>
        </w:rPr>
      </w:pPr>
      <w:r>
        <w:rPr>
          <w:rFonts w:hint="default" w:ascii="仿宋_GB2312" w:hAnsi="宋体" w:eastAsia="仿宋_GB2312" w:cs="仿宋_GB2312"/>
          <w:color w:val="333333"/>
          <w:kern w:val="0"/>
          <w:sz w:val="32"/>
          <w:szCs w:val="32"/>
          <w:lang w:val="en-US" w:eastAsia="zh-CN" w:bidi="ar"/>
        </w:rPr>
        <w:t>4、对水事活动进行监督检查，维护正常的水事秩序。对公民、法人或其他组织违反水法规的行为实施行政处罚或者采取其他行政措施；</w:t>
      </w:r>
    </w:p>
    <w:p>
      <w:pPr>
        <w:keepNext w:val="0"/>
        <w:keepLines w:val="0"/>
        <w:widowControl/>
        <w:suppressLineNumbers w:val="0"/>
        <w:ind w:firstLine="640" w:firstLineChars="200"/>
        <w:jc w:val="left"/>
        <w:rPr>
          <w:rFonts w:hint="default" w:ascii="仿宋_GB2312" w:hAnsi="宋体" w:eastAsia="仿宋_GB2312" w:cs="仿宋_GB2312"/>
          <w:color w:val="333333"/>
          <w:kern w:val="0"/>
          <w:sz w:val="32"/>
          <w:szCs w:val="32"/>
          <w:lang w:val="en-US" w:eastAsia="zh-CN" w:bidi="ar"/>
        </w:rPr>
      </w:pPr>
      <w:r>
        <w:rPr>
          <w:rFonts w:hint="default" w:ascii="仿宋_GB2312" w:hAnsi="宋体" w:eastAsia="仿宋_GB2312" w:cs="仿宋_GB2312"/>
          <w:color w:val="333333"/>
          <w:kern w:val="0"/>
          <w:sz w:val="32"/>
          <w:szCs w:val="32"/>
          <w:lang w:val="en-US" w:eastAsia="zh-CN" w:bidi="ar"/>
        </w:rPr>
        <w:t>5、配合和协助公安和司法部门查处水事治安和刑事案件；</w:t>
      </w:r>
    </w:p>
    <w:p>
      <w:pPr>
        <w:keepNext w:val="0"/>
        <w:keepLines w:val="0"/>
        <w:widowControl/>
        <w:suppressLineNumbers w:val="0"/>
        <w:ind w:firstLine="640" w:firstLineChars="200"/>
        <w:jc w:val="left"/>
        <w:rPr>
          <w:rFonts w:hint="default" w:ascii="仿宋_GB2312" w:hAnsi="宋体" w:eastAsia="仿宋_GB2312" w:cs="仿宋_GB2312"/>
          <w:color w:val="333333"/>
          <w:kern w:val="0"/>
          <w:sz w:val="32"/>
          <w:szCs w:val="32"/>
          <w:lang w:val="en-US" w:eastAsia="zh-CN" w:bidi="ar"/>
        </w:rPr>
      </w:pPr>
      <w:r>
        <w:rPr>
          <w:rFonts w:hint="default" w:ascii="仿宋_GB2312" w:hAnsi="宋体" w:eastAsia="仿宋_GB2312" w:cs="仿宋_GB2312"/>
          <w:color w:val="333333"/>
          <w:kern w:val="0"/>
          <w:sz w:val="32"/>
          <w:szCs w:val="32"/>
          <w:lang w:val="en-US" w:eastAsia="zh-CN" w:bidi="ar"/>
        </w:rPr>
        <w:t>6、对下级水政监察队伍进行指导和监督；</w:t>
      </w:r>
    </w:p>
    <w:p>
      <w:pPr>
        <w:keepNext w:val="0"/>
        <w:keepLines w:val="0"/>
        <w:widowControl/>
        <w:suppressLineNumbers w:val="0"/>
        <w:ind w:firstLine="640" w:firstLineChars="200"/>
        <w:jc w:val="left"/>
        <w:rPr>
          <w:rFonts w:hint="default" w:ascii="仿宋_GB2312" w:hAnsi="宋体" w:eastAsia="仿宋_GB2312" w:cs="仿宋_GB2312"/>
          <w:color w:val="333333"/>
          <w:kern w:val="0"/>
          <w:sz w:val="32"/>
          <w:szCs w:val="32"/>
          <w:lang w:val="en-US" w:eastAsia="zh-CN" w:bidi="ar"/>
        </w:rPr>
      </w:pPr>
      <w:r>
        <w:rPr>
          <w:rFonts w:hint="default" w:ascii="仿宋_GB2312" w:hAnsi="宋体" w:eastAsia="仿宋_GB2312" w:cs="仿宋_GB2312"/>
          <w:color w:val="333333"/>
          <w:kern w:val="0"/>
          <w:sz w:val="32"/>
          <w:szCs w:val="32"/>
          <w:lang w:val="en-US" w:eastAsia="zh-CN" w:bidi="ar"/>
        </w:rPr>
        <w:t>7、征收行政事业性规费等有关事宜。</w:t>
      </w:r>
    </w:p>
    <w:p>
      <w:pPr>
        <w:pStyle w:val="3"/>
        <w:keepNext w:val="0"/>
        <w:keepLines w:val="0"/>
        <w:pageBreakBefore w:val="0"/>
        <w:kinsoku/>
        <w:wordWrap/>
        <w:overflowPunct/>
        <w:topLinePunct w:val="0"/>
        <w:autoSpaceDE/>
        <w:autoSpaceDN/>
        <w:bidi w:val="0"/>
        <w:adjustRightInd/>
        <w:snapToGrid/>
        <w:spacing w:line="240" w:lineRule="auto"/>
        <w:ind w:firstLine="320" w:firstLineChars="100"/>
        <w:textAlignment w:val="auto"/>
        <w:rPr>
          <w:rFonts w:hint="eastAsia" w:ascii="仿宋_GB2312" w:hAnsi="Calibri" w:eastAsia="仿宋_GB2312" w:cs="Times New Roman"/>
          <w:b/>
          <w:bCs/>
          <w:color w:val="auto"/>
          <w:kern w:val="2"/>
          <w:sz w:val="32"/>
          <w:szCs w:val="32"/>
          <w:lang w:val="en-US" w:eastAsia="zh-CN" w:bidi="ar-SA"/>
        </w:rPr>
      </w:pPr>
      <w:r>
        <w:rPr>
          <w:rFonts w:hint="eastAsia" w:ascii="仿宋_GB2312" w:hAnsi="Calibri" w:eastAsia="仿宋_GB2312" w:cs="Times New Roman"/>
          <w:b w:val="0"/>
          <w:bCs w:val="0"/>
          <w:color w:val="auto"/>
          <w:kern w:val="2"/>
          <w:sz w:val="32"/>
          <w:szCs w:val="32"/>
          <w:lang w:val="en-US" w:eastAsia="zh-CN" w:bidi="ar-SA"/>
        </w:rPr>
        <w:t>（二）机构设置</w:t>
      </w:r>
    </w:p>
    <w:p>
      <w:pPr>
        <w:pStyle w:val="3"/>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Calibri" w:eastAsia="仿宋_GB2312" w:cs="Times New Roman"/>
          <w:color w:val="auto"/>
          <w:kern w:val="2"/>
          <w:sz w:val="32"/>
          <w:szCs w:val="32"/>
          <w:lang w:val="en-US" w:eastAsia="zh-CN" w:bidi="ar-SA"/>
        </w:rPr>
      </w:pPr>
      <w:r>
        <w:rPr>
          <w:rFonts w:hint="default" w:ascii="仿宋_GB2312" w:hAnsi="Calibri" w:eastAsia="仿宋_GB2312" w:cs="Times New Roman"/>
          <w:color w:val="auto"/>
          <w:kern w:val="2"/>
          <w:sz w:val="32"/>
          <w:szCs w:val="32"/>
          <w:lang w:val="en-US" w:eastAsia="zh-CN" w:bidi="ar-SA"/>
        </w:rPr>
        <w:t>我单位属参照公务员管理的</w:t>
      </w:r>
      <w:r>
        <w:rPr>
          <w:rFonts w:hint="eastAsia" w:ascii="仿宋_GB2312" w:hAnsi="Calibri" w:eastAsia="仿宋_GB2312" w:cs="Times New Roman"/>
          <w:color w:val="auto"/>
          <w:kern w:val="2"/>
          <w:sz w:val="32"/>
          <w:szCs w:val="32"/>
          <w:lang w:val="en-US" w:eastAsia="zh-CN" w:bidi="ar-SA"/>
        </w:rPr>
        <w:t>正科级</w:t>
      </w:r>
      <w:r>
        <w:rPr>
          <w:rFonts w:hint="default" w:ascii="仿宋_GB2312" w:hAnsi="Calibri" w:eastAsia="仿宋_GB2312" w:cs="Times New Roman"/>
          <w:color w:val="auto"/>
          <w:kern w:val="2"/>
          <w:sz w:val="32"/>
          <w:szCs w:val="32"/>
          <w:lang w:val="en-US" w:eastAsia="zh-CN" w:bidi="ar-SA"/>
        </w:rPr>
        <w:t>事业单位，编制13人，实有在职干部职工</w:t>
      </w:r>
      <w:r>
        <w:rPr>
          <w:rFonts w:hint="eastAsia" w:ascii="仿宋_GB2312" w:hAnsi="Calibri" w:eastAsia="仿宋_GB2312" w:cs="Times New Roman"/>
          <w:color w:val="auto"/>
          <w:kern w:val="2"/>
          <w:sz w:val="32"/>
          <w:szCs w:val="32"/>
          <w:lang w:val="en-US" w:eastAsia="zh-CN" w:bidi="ar-SA"/>
        </w:rPr>
        <w:t>7</w:t>
      </w:r>
      <w:r>
        <w:rPr>
          <w:rFonts w:hint="default" w:ascii="仿宋_GB2312" w:hAnsi="Calibri" w:eastAsia="仿宋_GB2312" w:cs="Times New Roman"/>
          <w:color w:val="auto"/>
          <w:kern w:val="2"/>
          <w:sz w:val="32"/>
          <w:szCs w:val="32"/>
          <w:lang w:val="en-US" w:eastAsia="zh-CN" w:bidi="ar-SA"/>
        </w:rPr>
        <w:t>人，退休</w:t>
      </w:r>
      <w:r>
        <w:rPr>
          <w:rFonts w:hint="eastAsia" w:ascii="仿宋_GB2312" w:hAnsi="Calibri" w:eastAsia="仿宋_GB2312" w:cs="Times New Roman"/>
          <w:color w:val="auto"/>
          <w:kern w:val="2"/>
          <w:sz w:val="32"/>
          <w:szCs w:val="32"/>
          <w:lang w:val="en-US" w:eastAsia="zh-CN" w:bidi="ar-SA"/>
        </w:rPr>
        <w:t>9</w:t>
      </w:r>
      <w:r>
        <w:rPr>
          <w:rFonts w:hint="default" w:ascii="仿宋_GB2312" w:hAnsi="Calibri" w:eastAsia="仿宋_GB2312" w:cs="Times New Roman"/>
          <w:color w:val="auto"/>
          <w:kern w:val="2"/>
          <w:sz w:val="32"/>
          <w:szCs w:val="32"/>
          <w:lang w:val="en-US" w:eastAsia="zh-CN" w:bidi="ar-SA"/>
        </w:rPr>
        <w:t>人。</w:t>
      </w:r>
      <w:r>
        <w:rPr>
          <w:rFonts w:hint="eastAsia" w:ascii="仿宋_GB2312" w:hAnsi="Calibri" w:eastAsia="仿宋_GB2312" w:cs="Times New Roman"/>
          <w:color w:val="auto"/>
          <w:kern w:val="2"/>
          <w:sz w:val="32"/>
          <w:szCs w:val="32"/>
          <w:lang w:val="en-US" w:eastAsia="zh-CN" w:bidi="ar-SA"/>
        </w:rPr>
        <w:t>设3个</w:t>
      </w:r>
      <w:r>
        <w:rPr>
          <w:rFonts w:hint="default" w:ascii="仿宋_GB2312" w:hAnsi="Calibri" w:eastAsia="仿宋_GB2312" w:cs="Times New Roman"/>
          <w:color w:val="auto"/>
          <w:kern w:val="2"/>
          <w:sz w:val="32"/>
          <w:szCs w:val="32"/>
          <w:lang w:val="en-US" w:eastAsia="zh-CN" w:bidi="ar-SA"/>
        </w:rPr>
        <w:t>内设</w:t>
      </w:r>
      <w:r>
        <w:rPr>
          <w:rFonts w:hint="eastAsia" w:ascii="仿宋_GB2312" w:hAnsi="Calibri" w:eastAsia="仿宋_GB2312" w:cs="Times New Roman"/>
          <w:color w:val="auto"/>
          <w:kern w:val="2"/>
          <w:sz w:val="32"/>
          <w:szCs w:val="32"/>
          <w:lang w:val="en-US" w:eastAsia="zh-CN" w:bidi="ar-SA"/>
        </w:rPr>
        <w:t>机构，分别为</w:t>
      </w:r>
      <w:r>
        <w:rPr>
          <w:rFonts w:hint="default" w:ascii="仿宋_GB2312" w:hAnsi="Calibri" w:eastAsia="仿宋_GB2312" w:cs="Times New Roman"/>
          <w:color w:val="auto"/>
          <w:kern w:val="2"/>
          <w:sz w:val="32"/>
          <w:szCs w:val="32"/>
          <w:lang w:val="en-US" w:eastAsia="zh-CN" w:bidi="ar-SA"/>
        </w:rPr>
        <w:t>办公室、执法室</w:t>
      </w:r>
      <w:r>
        <w:rPr>
          <w:rFonts w:hint="eastAsia" w:ascii="仿宋_GB2312" w:hAnsi="Calibri" w:eastAsia="仿宋_GB2312" w:cs="Times New Roman"/>
          <w:color w:val="auto"/>
          <w:kern w:val="2"/>
          <w:sz w:val="32"/>
          <w:szCs w:val="32"/>
          <w:lang w:val="en-US" w:eastAsia="zh-CN" w:bidi="ar-SA"/>
        </w:rPr>
        <w:t>及</w:t>
      </w:r>
      <w:r>
        <w:rPr>
          <w:rFonts w:hint="default" w:ascii="仿宋_GB2312" w:hAnsi="Calibri" w:eastAsia="仿宋_GB2312" w:cs="Times New Roman"/>
          <w:color w:val="auto"/>
          <w:kern w:val="2"/>
          <w:sz w:val="32"/>
          <w:szCs w:val="32"/>
          <w:lang w:val="en-US" w:eastAsia="zh-CN" w:bidi="ar-SA"/>
        </w:rPr>
        <w:t>财务室。</w:t>
      </w:r>
    </w:p>
    <w:p>
      <w:pPr>
        <w:pStyle w:val="3"/>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仿宋_GB2312" w:hAnsi="Calibri" w:eastAsia="仿宋_GB2312" w:cs="Times New Roman"/>
          <w:b/>
          <w:bCs/>
          <w:color w:val="auto"/>
          <w:kern w:val="2"/>
          <w:sz w:val="32"/>
          <w:szCs w:val="32"/>
          <w:lang w:val="en-US" w:eastAsia="zh-CN" w:bidi="ar-SA"/>
        </w:rPr>
      </w:pPr>
      <w:r>
        <w:rPr>
          <w:rFonts w:hint="eastAsia" w:ascii="仿宋_GB2312" w:hAnsi="Calibri" w:eastAsia="仿宋_GB2312" w:cs="Times New Roman"/>
          <w:b/>
          <w:bCs/>
          <w:color w:val="auto"/>
          <w:kern w:val="2"/>
          <w:sz w:val="32"/>
          <w:szCs w:val="32"/>
          <w:lang w:val="en-US" w:eastAsia="zh-CN" w:bidi="ar-SA"/>
        </w:rPr>
        <w:t>年度主要工作任务及目标</w:t>
      </w:r>
    </w:p>
    <w:p>
      <w:pPr>
        <w:pStyle w:val="3"/>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仿宋_GB2312" w:cs="Times New Roman"/>
          <w:b w:val="0"/>
          <w:bCs w:val="0"/>
          <w:color w:val="auto"/>
          <w:kern w:val="2"/>
          <w:sz w:val="32"/>
          <w:szCs w:val="32"/>
          <w:lang w:val="en-US" w:eastAsia="zh-CN" w:bidi="ar-SA"/>
        </w:rPr>
      </w:pPr>
      <w:r>
        <w:rPr>
          <w:rFonts w:hint="default" w:ascii="仿宋_GB2312" w:hAnsi="Calibri" w:eastAsia="仿宋_GB2312" w:cs="Times New Roman"/>
          <w:b w:val="0"/>
          <w:bCs w:val="0"/>
          <w:color w:val="auto"/>
          <w:kern w:val="2"/>
          <w:sz w:val="32"/>
          <w:szCs w:val="32"/>
          <w:lang w:val="en-US" w:eastAsia="zh-CN" w:bidi="ar-SA"/>
        </w:rPr>
        <w:t>（一）全力抓好水事违法案件防查工作。</w:t>
      </w:r>
    </w:p>
    <w:p>
      <w:pPr>
        <w:pStyle w:val="3"/>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Calibri" w:eastAsia="仿宋_GB2312" w:cs="Times New Roman"/>
          <w:b w:val="0"/>
          <w:bCs w:val="0"/>
          <w:color w:val="auto"/>
          <w:kern w:val="2"/>
          <w:sz w:val="32"/>
          <w:szCs w:val="32"/>
          <w:lang w:val="en-US" w:eastAsia="zh-CN" w:bidi="ar-SA"/>
        </w:rPr>
      </w:pPr>
      <w:r>
        <w:rPr>
          <w:rFonts w:hint="default" w:ascii="仿宋_GB2312" w:hAnsi="Calibri" w:eastAsia="仿宋_GB2312" w:cs="Times New Roman"/>
          <w:b w:val="0"/>
          <w:bCs w:val="0"/>
          <w:color w:val="auto"/>
          <w:kern w:val="2"/>
          <w:sz w:val="32"/>
          <w:szCs w:val="32"/>
          <w:lang w:val="en-US" w:eastAsia="zh-CN" w:bidi="ar-SA"/>
        </w:rPr>
        <w:t>（二）督促指导加大打击非法采砂力度。</w:t>
      </w:r>
    </w:p>
    <w:p>
      <w:pPr>
        <w:pStyle w:val="3"/>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Calibri" w:eastAsia="仿宋_GB2312" w:cs="Times New Roman"/>
          <w:b w:val="0"/>
          <w:bCs w:val="0"/>
          <w:color w:val="auto"/>
          <w:kern w:val="2"/>
          <w:sz w:val="32"/>
          <w:szCs w:val="32"/>
          <w:lang w:val="en-US" w:eastAsia="zh-CN" w:bidi="ar-SA"/>
        </w:rPr>
      </w:pPr>
      <w:r>
        <w:rPr>
          <w:rFonts w:hint="default" w:ascii="仿宋_GB2312" w:hAnsi="Calibri" w:eastAsia="仿宋_GB2312" w:cs="Times New Roman"/>
          <w:b w:val="0"/>
          <w:bCs w:val="0"/>
          <w:color w:val="auto"/>
          <w:kern w:val="2"/>
          <w:sz w:val="32"/>
          <w:szCs w:val="32"/>
          <w:lang w:val="en-US" w:eastAsia="zh-CN" w:bidi="ar-SA"/>
        </w:rPr>
        <w:t>（三）全力推进鄂东南联合执法行动。</w:t>
      </w:r>
    </w:p>
    <w:p>
      <w:pPr>
        <w:pStyle w:val="3"/>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Calibri" w:eastAsia="仿宋_GB2312" w:cs="Times New Roman"/>
          <w:b w:val="0"/>
          <w:bCs w:val="0"/>
          <w:color w:val="auto"/>
          <w:kern w:val="2"/>
          <w:sz w:val="32"/>
          <w:szCs w:val="32"/>
          <w:lang w:val="en-US" w:eastAsia="zh-CN" w:bidi="ar-SA"/>
        </w:rPr>
      </w:pPr>
      <w:r>
        <w:rPr>
          <w:rFonts w:hint="default" w:ascii="仿宋_GB2312" w:hAnsi="Calibri" w:eastAsia="仿宋_GB2312" w:cs="Times New Roman"/>
          <w:b w:val="0"/>
          <w:bCs w:val="0"/>
          <w:color w:val="auto"/>
          <w:kern w:val="2"/>
          <w:sz w:val="32"/>
          <w:szCs w:val="32"/>
          <w:lang w:val="en-US" w:eastAsia="zh-CN" w:bidi="ar-SA"/>
        </w:rPr>
        <w:t>（四）全面做好规费征收工作。</w:t>
      </w:r>
    </w:p>
    <w:p>
      <w:pPr>
        <w:pStyle w:val="3"/>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仿宋_GB2312" w:cs="Times New Roman"/>
          <w:b w:val="0"/>
          <w:bCs w:val="0"/>
          <w:color w:val="auto"/>
          <w:kern w:val="2"/>
          <w:sz w:val="32"/>
          <w:szCs w:val="32"/>
          <w:lang w:val="en-US" w:eastAsia="zh-CN" w:bidi="ar-SA"/>
        </w:rPr>
      </w:pPr>
      <w:r>
        <w:rPr>
          <w:rFonts w:hint="default" w:ascii="仿宋_GB2312" w:hAnsi="Calibri" w:eastAsia="仿宋_GB2312" w:cs="Times New Roman"/>
          <w:b w:val="0"/>
          <w:bCs w:val="0"/>
          <w:color w:val="auto"/>
          <w:kern w:val="2"/>
          <w:sz w:val="32"/>
          <w:szCs w:val="32"/>
          <w:lang w:val="en-US" w:eastAsia="zh-CN" w:bidi="ar-SA"/>
        </w:rPr>
        <w:t>（五）扎实做好县级指导及案评工作。</w:t>
      </w:r>
    </w:p>
    <w:p>
      <w:pPr>
        <w:pStyle w:val="3"/>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仿宋_GB2312" w:cs="Times New Roman"/>
          <w:b w:val="0"/>
          <w:bCs w:val="0"/>
          <w:color w:val="auto"/>
          <w:kern w:val="2"/>
          <w:sz w:val="32"/>
          <w:szCs w:val="32"/>
          <w:lang w:val="en-US" w:eastAsia="zh-CN" w:bidi="ar-SA"/>
        </w:rPr>
      </w:pPr>
      <w:r>
        <w:rPr>
          <w:rFonts w:hint="default" w:ascii="仿宋_GB2312" w:hAnsi="Calibri" w:eastAsia="仿宋_GB2312" w:cs="Times New Roman"/>
          <w:b w:val="0"/>
          <w:bCs w:val="0"/>
          <w:color w:val="auto"/>
          <w:kern w:val="2"/>
          <w:sz w:val="32"/>
          <w:szCs w:val="32"/>
          <w:lang w:val="en-US" w:eastAsia="zh-CN" w:bidi="ar-SA"/>
        </w:rPr>
        <w:t>（六）积极开展法规宣传及信息报送。</w:t>
      </w:r>
    </w:p>
    <w:p>
      <w:pPr>
        <w:pStyle w:val="3"/>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仿宋_GB2312" w:cs="Times New Roman"/>
          <w:b w:val="0"/>
          <w:bCs w:val="0"/>
          <w:color w:val="auto"/>
          <w:kern w:val="2"/>
          <w:sz w:val="32"/>
          <w:szCs w:val="32"/>
          <w:lang w:val="en-US" w:eastAsia="zh-CN" w:bidi="ar-SA"/>
        </w:rPr>
      </w:pPr>
      <w:r>
        <w:rPr>
          <w:rFonts w:hint="default" w:ascii="仿宋_GB2312" w:hAnsi="Calibri" w:eastAsia="仿宋_GB2312" w:cs="Times New Roman"/>
          <w:b w:val="0"/>
          <w:bCs w:val="0"/>
          <w:color w:val="auto"/>
          <w:kern w:val="2"/>
          <w:sz w:val="32"/>
          <w:szCs w:val="32"/>
          <w:lang w:val="en-US" w:eastAsia="zh-CN" w:bidi="ar-SA"/>
        </w:rPr>
        <w:t>（七）完成市水</w:t>
      </w:r>
      <w:r>
        <w:rPr>
          <w:rFonts w:hint="eastAsia" w:ascii="仿宋_GB2312" w:hAnsi="Calibri" w:eastAsia="仿宋_GB2312" w:cs="Times New Roman"/>
          <w:b w:val="0"/>
          <w:bCs w:val="0"/>
          <w:color w:val="auto"/>
          <w:kern w:val="2"/>
          <w:sz w:val="32"/>
          <w:szCs w:val="32"/>
          <w:lang w:val="en-US" w:eastAsia="zh-CN" w:bidi="ar-SA"/>
        </w:rPr>
        <w:t>利和湖泊局</w:t>
      </w:r>
      <w:r>
        <w:rPr>
          <w:rFonts w:hint="default" w:ascii="仿宋_GB2312" w:hAnsi="Calibri" w:eastAsia="仿宋_GB2312" w:cs="Times New Roman"/>
          <w:b w:val="0"/>
          <w:bCs w:val="0"/>
          <w:color w:val="auto"/>
          <w:kern w:val="2"/>
          <w:sz w:val="32"/>
          <w:szCs w:val="32"/>
          <w:lang w:val="en-US" w:eastAsia="zh-CN" w:bidi="ar-SA"/>
        </w:rPr>
        <w:t>交办的其它工作。</w:t>
      </w:r>
    </w:p>
    <w:p>
      <w:pPr>
        <w:keepNext w:val="0"/>
        <w:keepLines w:val="0"/>
        <w:pageBreakBefore w:val="0"/>
        <w:widowControl w:val="0"/>
        <w:kinsoku/>
        <w:wordWrap/>
        <w:overflowPunct/>
        <w:topLinePunct w:val="0"/>
        <w:autoSpaceDE/>
        <w:autoSpaceDN w:val="0"/>
        <w:bidi w:val="0"/>
        <w:adjustRightInd/>
        <w:spacing w:line="560" w:lineRule="exact"/>
        <w:jc w:val="left"/>
        <w:textAlignment w:val="auto"/>
        <w:outlineLvl w:val="9"/>
        <w:rPr>
          <w:rFonts w:hint="eastAsia" w:ascii="仿宋_GB2312" w:hAnsi="仿宋_GB2312" w:eastAsia="仿宋_GB2312" w:cs="仿宋_GB2312"/>
          <w:b/>
          <w:bCs/>
          <w:color w:val="auto"/>
          <w:kern w:val="2"/>
          <w:sz w:val="32"/>
          <w:szCs w:val="32"/>
          <w:lang w:val="en-US" w:eastAsia="zh-CN" w:bidi="ar-SA"/>
        </w:rPr>
      </w:pPr>
    </w:p>
    <w:p>
      <w:pPr>
        <w:keepNext w:val="0"/>
        <w:keepLines w:val="0"/>
        <w:pageBreakBefore w:val="0"/>
        <w:widowControl w:val="0"/>
        <w:kinsoku/>
        <w:wordWrap/>
        <w:overflowPunct/>
        <w:topLinePunct w:val="0"/>
        <w:autoSpaceDE/>
        <w:autoSpaceDN w:val="0"/>
        <w:bidi w:val="0"/>
        <w:adjustRightInd/>
        <w:spacing w:line="560" w:lineRule="exact"/>
        <w:jc w:val="left"/>
        <w:textAlignment w:val="auto"/>
        <w:outlineLvl w:val="9"/>
        <w:rPr>
          <w:rFonts w:hint="eastAsia" w:ascii="楷体" w:hAnsi="楷体" w:eastAsia="楷体" w:cs="楷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val="0"/>
        <w:bidi w:val="0"/>
        <w:adjustRightInd/>
        <w:spacing w:line="560" w:lineRule="exact"/>
        <w:jc w:val="left"/>
        <w:textAlignment w:val="auto"/>
        <w:outlineLvl w:val="9"/>
        <w:rPr>
          <w:rFonts w:hint="eastAsia" w:ascii="楷体" w:hAnsi="楷体" w:eastAsia="楷体" w:cs="楷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val="0"/>
        <w:bidi w:val="0"/>
        <w:adjustRightInd/>
        <w:spacing w:line="560" w:lineRule="exact"/>
        <w:jc w:val="left"/>
        <w:textAlignment w:val="auto"/>
        <w:outlineLvl w:val="9"/>
        <w:rPr>
          <w:rFonts w:hint="eastAsia" w:ascii="楷体" w:hAnsi="楷体" w:eastAsia="楷体" w:cs="楷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val="0"/>
        <w:bidi w:val="0"/>
        <w:adjustRightInd/>
        <w:spacing w:line="560" w:lineRule="exact"/>
        <w:jc w:val="left"/>
        <w:textAlignment w:val="auto"/>
        <w:outlineLvl w:val="9"/>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 xml:space="preserve">第三部分 市水政监察支队 2022 年部门预算表 </w:t>
      </w:r>
    </w:p>
    <w:p>
      <w:pPr>
        <w:rPr>
          <w:rFonts w:hint="eastAsia"/>
        </w:rPr>
      </w:pPr>
    </w:p>
    <w:tbl>
      <w:tblPr>
        <w:tblStyle w:val="6"/>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6"/>
        <w:gridCol w:w="1350"/>
        <w:gridCol w:w="348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90"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135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48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410"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部门收支预算总表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项目（按经济分类）</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194.23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一、基本保障支出</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201.87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本级一般公共预算拨款</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194.23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人员经费支出</w:t>
            </w:r>
          </w:p>
        </w:tc>
        <w:tc>
          <w:tcPr>
            <w:tcW w:w="1410"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 xml:space="preserve">     182.88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经费拨款（补助）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154.23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标准公用经费支出</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纳入预算管理的非税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40</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二、项目支出</w:t>
            </w:r>
          </w:p>
        </w:tc>
        <w:tc>
          <w:tcPr>
            <w:tcW w:w="1410" w:type="dxa"/>
            <w:tcBorders>
              <w:top w:val="nil"/>
              <w:left w:val="single" w:color="000000" w:sz="4" w:space="0"/>
              <w:bottom w:val="nil"/>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经常性项目</w:t>
            </w:r>
          </w:p>
        </w:tc>
        <w:tc>
          <w:tcPr>
            <w:tcW w:w="14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一般债券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当年一次性项目</w:t>
            </w:r>
          </w:p>
        </w:tc>
        <w:tc>
          <w:tcPr>
            <w:tcW w:w="1410" w:type="dxa"/>
            <w:tcBorders>
              <w:top w:val="single" w:color="000000" w:sz="4" w:space="0"/>
              <w:left w:val="single" w:color="000000" w:sz="4" w:space="0"/>
              <w:bottom w:val="nil"/>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二、政府性基金拨款</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跨年一次性项目</w:t>
            </w:r>
          </w:p>
        </w:tc>
        <w:tc>
          <w:tcPr>
            <w:tcW w:w="1410" w:type="dxa"/>
            <w:tcBorders>
              <w:top w:val="single" w:color="000000" w:sz="4" w:space="0"/>
              <w:left w:val="single" w:color="000000" w:sz="4" w:space="0"/>
              <w:bottom w:val="nil"/>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本级基金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三、项目支出不可预见费</w:t>
            </w:r>
          </w:p>
        </w:tc>
        <w:tc>
          <w:tcPr>
            <w:tcW w:w="1410" w:type="dxa"/>
            <w:tcBorders>
              <w:top w:val="single" w:color="000000" w:sz="4" w:space="0"/>
              <w:left w:val="single" w:color="000000" w:sz="4" w:space="0"/>
              <w:bottom w:val="nil"/>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上级基金</w:t>
            </w:r>
          </w:p>
        </w:tc>
        <w:tc>
          <w:tcPr>
            <w:tcW w:w="1350" w:type="dxa"/>
            <w:tcBorders>
              <w:top w:val="single" w:color="000000" w:sz="4" w:space="0"/>
              <w:left w:val="single" w:color="000000" w:sz="4" w:space="0"/>
              <w:bottom w:val="nil"/>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四、事业单位经营支出</w:t>
            </w:r>
          </w:p>
        </w:tc>
        <w:tc>
          <w:tcPr>
            <w:tcW w:w="1410" w:type="dxa"/>
            <w:tcBorders>
              <w:top w:val="single" w:color="000000" w:sz="4" w:space="0"/>
              <w:left w:val="single" w:color="000000" w:sz="4" w:space="0"/>
              <w:bottom w:val="nil"/>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专项债券</w:t>
            </w:r>
          </w:p>
        </w:tc>
        <w:tc>
          <w:tcPr>
            <w:tcW w:w="1350" w:type="dxa"/>
            <w:tcBorders>
              <w:top w:val="single" w:color="000000" w:sz="4" w:space="0"/>
              <w:left w:val="single" w:color="000000" w:sz="4" w:space="0"/>
              <w:bottom w:val="nil"/>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五、对附属单位补助支出</w:t>
            </w:r>
          </w:p>
        </w:tc>
        <w:tc>
          <w:tcPr>
            <w:tcW w:w="1410" w:type="dxa"/>
            <w:tcBorders>
              <w:top w:val="single" w:color="000000" w:sz="4" w:space="0"/>
              <w:left w:val="single" w:color="000000" w:sz="4" w:space="0"/>
              <w:bottom w:val="nil"/>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三、社保基金拨款</w:t>
            </w:r>
          </w:p>
        </w:tc>
        <w:tc>
          <w:tcPr>
            <w:tcW w:w="135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49.64</w:t>
            </w:r>
          </w:p>
        </w:tc>
        <w:tc>
          <w:tcPr>
            <w:tcW w:w="0" w:type="auto"/>
            <w:tcBorders>
              <w:top w:val="single" w:color="000000" w:sz="4" w:space="0"/>
              <w:left w:val="nil"/>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六、上缴上级支出</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四、国有资本经营预算拨款</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0"/>
                <w:szCs w:val="20"/>
                <w:u w:val="none"/>
              </w:rPr>
            </w:pPr>
          </w:p>
        </w:tc>
        <w:tc>
          <w:tcPr>
            <w:tcW w:w="1410" w:type="dxa"/>
            <w:tcBorders>
              <w:top w:val="nil"/>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五、纳入专户管理的非税收入</w:t>
            </w:r>
          </w:p>
        </w:tc>
        <w:tc>
          <w:tcPr>
            <w:tcW w:w="1350" w:type="dxa"/>
            <w:tcBorders>
              <w:top w:val="nil"/>
              <w:left w:val="single" w:color="000000" w:sz="4" w:space="0"/>
              <w:bottom w:val="nil"/>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410" w:type="dxa"/>
            <w:tcBorders>
              <w:top w:val="nil"/>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六、事业收入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七、事业单位经营收入</w:t>
            </w:r>
          </w:p>
        </w:tc>
        <w:tc>
          <w:tcPr>
            <w:tcW w:w="1350" w:type="dxa"/>
            <w:tcBorders>
              <w:top w:val="nil"/>
              <w:left w:val="single" w:color="000000" w:sz="4" w:space="0"/>
              <w:bottom w:val="nil"/>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八、附属单位上缴收入</w:t>
            </w:r>
          </w:p>
        </w:tc>
        <w:tc>
          <w:tcPr>
            <w:tcW w:w="1350" w:type="dxa"/>
            <w:tcBorders>
              <w:top w:val="single" w:color="000000" w:sz="4" w:space="0"/>
              <w:left w:val="single" w:color="000000" w:sz="4" w:space="0"/>
              <w:bottom w:val="nil"/>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九、往来收入</w:t>
            </w:r>
          </w:p>
        </w:tc>
        <w:tc>
          <w:tcPr>
            <w:tcW w:w="1350" w:type="dxa"/>
            <w:tcBorders>
              <w:top w:val="single" w:color="000000" w:sz="4" w:space="0"/>
              <w:left w:val="single" w:color="000000" w:sz="4" w:space="0"/>
              <w:bottom w:val="nil"/>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十、其他收入</w:t>
            </w:r>
          </w:p>
        </w:tc>
        <w:tc>
          <w:tcPr>
            <w:tcW w:w="1350" w:type="dxa"/>
            <w:tcBorders>
              <w:top w:val="single" w:color="000000" w:sz="4" w:space="0"/>
              <w:left w:val="single" w:color="000000" w:sz="4" w:space="0"/>
              <w:bottom w:val="nil"/>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十一、融资借款</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350" w:type="dxa"/>
            <w:tcBorders>
              <w:top w:val="nil"/>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243.87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八、上年结余（转）</w:t>
            </w:r>
          </w:p>
        </w:tc>
        <w:tc>
          <w:tcPr>
            <w:tcW w:w="1350" w:type="dxa"/>
            <w:tcBorders>
              <w:top w:val="single" w:color="000000" w:sz="4" w:space="0"/>
              <w:left w:val="single" w:color="000000" w:sz="4" w:space="0"/>
              <w:bottom w:val="nil"/>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结转下年</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公共预算结转</w:t>
            </w:r>
          </w:p>
        </w:tc>
        <w:tc>
          <w:tcPr>
            <w:tcW w:w="1350" w:type="dxa"/>
            <w:tcBorders>
              <w:top w:val="single" w:color="000000" w:sz="4" w:space="0"/>
              <w:left w:val="single" w:color="000000" w:sz="4" w:space="0"/>
              <w:bottom w:val="nil"/>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政府基金结转</w:t>
            </w:r>
          </w:p>
        </w:tc>
        <w:tc>
          <w:tcPr>
            <w:tcW w:w="1350" w:type="dxa"/>
            <w:tcBorders>
              <w:top w:val="single" w:color="000000" w:sz="4" w:space="0"/>
              <w:left w:val="single" w:color="000000" w:sz="4" w:space="0"/>
              <w:bottom w:val="nil"/>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其他结余</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350" w:type="dxa"/>
            <w:tcBorders>
              <w:top w:val="nil"/>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收入总计：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243.87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备注：本表收支包含社保基金发放退休人员的退休金</w:t>
            </w: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0"/>
                <w:szCs w:val="20"/>
                <w:u w:val="none"/>
              </w:rPr>
            </w:pPr>
          </w:p>
        </w:tc>
      </w:tr>
    </w:tbl>
    <w:p>
      <w:pPr>
        <w:pStyle w:val="2"/>
        <w:ind w:left="0" w:leftChars="0" w:firstLine="0" w:firstLineChars="0"/>
        <w:rPr>
          <w:rFonts w:hint="eastAsia"/>
        </w:rPr>
      </w:pPr>
    </w:p>
    <w:p>
      <w:pPr>
        <w:rPr>
          <w:rFonts w:hint="eastAsia"/>
        </w:rPr>
      </w:pPr>
    </w:p>
    <w:p>
      <w:pPr>
        <w:rPr>
          <w:rFonts w:hint="eastAsia"/>
        </w:rPr>
      </w:pPr>
    </w:p>
    <w:p>
      <w:pPr>
        <w:rPr>
          <w:rFonts w:hint="eastAsia"/>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1"/>
        <w:gridCol w:w="745"/>
        <w:gridCol w:w="806"/>
        <w:gridCol w:w="541"/>
        <w:gridCol w:w="542"/>
        <w:gridCol w:w="542"/>
        <w:gridCol w:w="542"/>
        <w:gridCol w:w="807"/>
        <w:gridCol w:w="1013"/>
        <w:gridCol w:w="849"/>
        <w:gridCol w:w="394"/>
        <w:gridCol w:w="394"/>
        <w:gridCol w:w="394"/>
        <w:gridCol w:w="394"/>
        <w:gridCol w:w="394"/>
        <w:gridCol w:w="394"/>
        <w:gridCol w:w="724"/>
        <w:gridCol w:w="394"/>
        <w:gridCol w:w="394"/>
        <w:gridCol w:w="394"/>
        <w:gridCol w:w="394"/>
        <w:gridCol w:w="394"/>
        <w:gridCol w:w="395"/>
        <w:gridCol w:w="443"/>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747"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808"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542"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54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54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54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809"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016"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851"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726"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3" w:type="dxa"/>
            <w:tcBorders>
              <w:top w:val="nil"/>
              <w:left w:val="nil"/>
              <w:bottom w:val="nil"/>
              <w:right w:val="nil"/>
            </w:tcBorders>
            <w:noWrap/>
            <w:vAlign w:val="bottom"/>
          </w:tcPr>
          <w:p>
            <w:pPr>
              <w:jc w:val="right"/>
              <w:rPr>
                <w:rFonts w:hint="eastAsia" w:ascii="宋体" w:hAnsi="宋体" w:eastAsia="宋体" w:cs="宋体"/>
                <w:i w:val="0"/>
                <w:iCs w:val="0"/>
                <w:color w:val="000000"/>
                <w:sz w:val="18"/>
                <w:szCs w:val="18"/>
                <w:u w:val="none"/>
              </w:rPr>
            </w:pPr>
          </w:p>
        </w:tc>
        <w:tc>
          <w:tcPr>
            <w:tcW w:w="39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443" w:type="dxa"/>
            <w:tcBorders>
              <w:top w:val="nil"/>
              <w:left w:val="nil"/>
              <w:bottom w:val="nil"/>
              <w:right w:val="nil"/>
            </w:tcBorders>
            <w:noWrap/>
            <w:vAlign w:val="bottom"/>
          </w:tcPr>
          <w:p>
            <w:pPr>
              <w:rPr>
                <w:rFonts w:hint="default"/>
              </w:rPr>
            </w:pPr>
          </w:p>
          <w:p>
            <w:pPr>
              <w:pStyle w:val="2"/>
              <w:rPr>
                <w:rFonts w:hint="default"/>
              </w:rPr>
            </w:pPr>
          </w:p>
          <w:p>
            <w:pPr>
              <w:rPr>
                <w:rFonts w:hint="default"/>
              </w:rPr>
            </w:pPr>
          </w:p>
          <w:p>
            <w:pPr>
              <w:pStyle w:val="2"/>
              <w:rPr>
                <w:rFonts w:hint="default"/>
              </w:rPr>
            </w:pPr>
          </w:p>
          <w:p>
            <w:pPr>
              <w:rPr>
                <w:rFonts w:hint="default"/>
              </w:rPr>
            </w:pPr>
          </w:p>
        </w:tc>
        <w:tc>
          <w:tcPr>
            <w:tcW w:w="1049"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744"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80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54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541"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541"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541"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806"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012"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848"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72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44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049"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预算02表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081" w:type="dxa"/>
            <w:gridSpan w:val="2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部门收入预算总表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744"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80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54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541"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541"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541"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806"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012"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848"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72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jc w:val="right"/>
              <w:rPr>
                <w:rFonts w:hint="eastAsia" w:ascii="宋体" w:hAnsi="宋体" w:eastAsia="宋体" w:cs="宋体"/>
                <w:i w:val="0"/>
                <w:iCs w:val="0"/>
                <w:color w:val="000000"/>
                <w:sz w:val="18"/>
                <w:szCs w:val="18"/>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44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049"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单位编码</w:t>
            </w:r>
          </w:p>
        </w:tc>
        <w:tc>
          <w:tcPr>
            <w:tcW w:w="747"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p>
        </w:tc>
        <w:tc>
          <w:tcPr>
            <w:tcW w:w="8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16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上年结余（转）</w:t>
            </w:r>
          </w:p>
        </w:tc>
        <w:tc>
          <w:tcPr>
            <w:tcW w:w="3456"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w:t>
            </w:r>
          </w:p>
        </w:tc>
        <w:tc>
          <w:tcPr>
            <w:tcW w:w="158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w:t>
            </w:r>
          </w:p>
        </w:tc>
        <w:tc>
          <w:tcPr>
            <w:tcW w:w="726"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社保基金</w:t>
            </w:r>
          </w:p>
        </w:tc>
        <w:tc>
          <w:tcPr>
            <w:tcW w:w="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c>
          <w:tcPr>
            <w:tcW w:w="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纳入专户管理的非税</w:t>
            </w:r>
          </w:p>
        </w:tc>
        <w:tc>
          <w:tcPr>
            <w:tcW w:w="393" w:type="dxa"/>
            <w:vMerge w:val="restart"/>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393"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事业单位经营收入</w:t>
            </w:r>
          </w:p>
        </w:tc>
        <w:tc>
          <w:tcPr>
            <w:tcW w:w="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往来收入</w:t>
            </w:r>
          </w:p>
        </w:tc>
        <w:tc>
          <w:tcPr>
            <w:tcW w:w="4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10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融资借款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74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747"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公共预算结转</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政府性基金结转</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其他结余</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经费拨款（补助）</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纳入预算管理的非税</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一般债券</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本级基金</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上级基金</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专项债券</w:t>
            </w:r>
          </w:p>
        </w:tc>
        <w:tc>
          <w:tcPr>
            <w:tcW w:w="726"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93" w:type="dxa"/>
            <w:vMerge w:val="continue"/>
            <w:tcBorders>
              <w:top w:val="single" w:color="000000" w:sz="4" w:space="0"/>
              <w:left w:val="nil"/>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5"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47"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08"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26"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93"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3"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9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9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9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4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4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243.87</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194.23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154.23</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40.00</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49.64</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223003</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咸宁市水政监察支队</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243.87</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194.23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154.23</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49.64</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744"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80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540"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541"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541"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541"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806"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1012"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848"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395"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395"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395"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395"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395"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395"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723"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395"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395"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395"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395"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395"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395"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443"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1049"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bl>
    <w:p>
      <w:pPr>
        <w:pStyle w:val="2"/>
        <w:rPr>
          <w:rFonts w:hint="eastAsia"/>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7"/>
        <w:gridCol w:w="2865"/>
        <w:gridCol w:w="878"/>
        <w:gridCol w:w="878"/>
        <w:gridCol w:w="1125"/>
        <w:gridCol w:w="1299"/>
        <w:gridCol w:w="777"/>
        <w:gridCol w:w="777"/>
        <w:gridCol w:w="762"/>
        <w:gridCol w:w="762"/>
        <w:gridCol w:w="515"/>
        <w:gridCol w:w="515"/>
        <w:gridCol w:w="515"/>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7"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286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878"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878"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12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299"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777"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777"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762"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762"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51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51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51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116"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1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部门支出预算总表（按功能科目到项级）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单位编码</w:t>
            </w:r>
          </w:p>
        </w:tc>
        <w:tc>
          <w:tcPr>
            <w:tcW w:w="2865" w:type="dxa"/>
            <w:vMerge w:val="restart"/>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单位名称（科目）</w:t>
            </w:r>
          </w:p>
        </w:tc>
        <w:tc>
          <w:tcPr>
            <w:tcW w:w="878" w:type="dxa"/>
            <w:vMerge w:val="restart"/>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基本保障支出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项目支出不可预见费</w:t>
            </w:r>
          </w:p>
        </w:tc>
        <w:tc>
          <w:tcPr>
            <w:tcW w:w="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事业单位经营支出</w:t>
            </w:r>
          </w:p>
        </w:tc>
        <w:tc>
          <w:tcPr>
            <w:tcW w:w="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c>
          <w:tcPr>
            <w:tcW w:w="11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2865"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78"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人员经费支出</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标准公用经费支出</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当年一次性项目</w:t>
            </w:r>
          </w:p>
        </w:tc>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跨年一次性项目</w:t>
            </w: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97" w:type="dxa"/>
            <w:tcBorders>
              <w:top w:val="nil"/>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865" w:type="dxa"/>
            <w:tcBorders>
              <w:top w:val="nil"/>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8"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bCs/>
                <w:i w:val="0"/>
                <w:iCs w:val="0"/>
                <w:color w:val="000000"/>
                <w:sz w:val="18"/>
                <w:szCs w:val="18"/>
                <w:u w:val="none"/>
              </w:rPr>
            </w:pP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243.87</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201.87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182.88</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18.99</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42.00</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42.00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ind w:firstLine="181" w:firstLineChars="100"/>
              <w:jc w:val="left"/>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223</w:t>
            </w: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咸宁市</w:t>
            </w:r>
            <w:r>
              <w:rPr>
                <w:rFonts w:hint="eastAsia" w:ascii="宋体" w:hAnsi="宋体" w:cs="宋体"/>
                <w:b/>
                <w:bCs/>
                <w:i w:val="0"/>
                <w:iCs w:val="0"/>
                <w:color w:val="000000"/>
                <w:kern w:val="0"/>
                <w:sz w:val="18"/>
                <w:szCs w:val="18"/>
                <w:u w:val="none"/>
                <w:lang w:val="en-US" w:eastAsia="zh-CN" w:bidi="ar"/>
              </w:rPr>
              <w:t>水利和湖泊局</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243.87</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201.87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182.88</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18.99</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42.00</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42.00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223003</w:t>
            </w: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咸宁市水政监察支队</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243.87</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201.87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182.88</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18.99</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42.00</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42.00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w:t>
            </w: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社会保障和就业支出</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12.44</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12.44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12.44</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20805</w:t>
            </w: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行政事业单位养老支出</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12.44</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12.44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12.44</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2080505</w:t>
            </w: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机关事业单位基本养老保险缴费支出</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8.29</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8.29</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8.29</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2080506</w:t>
            </w: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机关事业单位职业年金缴费支出</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210</w:t>
            </w: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卫生健康支出</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4.66</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4.66</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21011</w:t>
            </w: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行政事业单位医疗</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4.66</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4.66</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2101102</w:t>
            </w: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事业单位医疗</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213</w:t>
            </w: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农林水支出</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214.19</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172.19</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153.20</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18.99</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42.00</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42.00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21303</w:t>
            </w: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水利</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214.19</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172.19</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153.20</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18.99</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42.00</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42.00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2130301</w:t>
            </w: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行政运行</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172.19</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172.19</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153.20</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18.99</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2130309</w:t>
            </w: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水利执法监督</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221</w:t>
            </w: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住房保障支出</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12.58</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12.58</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22102</w:t>
            </w: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住房改革支出</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12.58</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12.58</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2210201</w:t>
            </w: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住房公积金</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2210202</w:t>
            </w:r>
          </w:p>
        </w:tc>
        <w:tc>
          <w:tcPr>
            <w:tcW w:w="28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提租补贴</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bl>
    <w:p>
      <w:pPr>
        <w:pStyle w:val="2"/>
        <w:ind w:left="0" w:leftChars="0" w:firstLine="0" w:firstLineChars="0"/>
        <w:rPr>
          <w:rFonts w:hint="eastAsia"/>
        </w:rPr>
      </w:pPr>
    </w:p>
    <w:tbl>
      <w:tblPr>
        <w:tblStyle w:val="6"/>
        <w:tblW w:w="132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5"/>
        <w:gridCol w:w="3360"/>
        <w:gridCol w:w="2895"/>
        <w:gridCol w:w="3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45"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336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8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645"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bottom"/>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预算0</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项目（按经济分类）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194.23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本级一般公共预算拨款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194.23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人员支出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133.24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上级补助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标准公用经费支出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二、项目支出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rPr>
                <w:rFonts w:hint="default"/>
                <w:lang w:val="en-US" w:eastAsia="zh-CN"/>
              </w:rPr>
            </w:pPr>
            <w:r>
              <w:rPr>
                <w:rFonts w:hint="eastAsia"/>
                <w:lang w:val="en-US" w:eastAsia="zh-CN"/>
              </w:rPr>
              <w:t xml:space="preserve">                    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本级基金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三、项目支出不可预见费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上级基金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五、对附属单位补助支出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六、上缴上级支出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194.23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194.23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194.23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194.23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bl>
    <w:p>
      <w:pPr>
        <w:rPr>
          <w:rFonts w:hint="eastAsia"/>
        </w:rPr>
      </w:pPr>
    </w:p>
    <w:tbl>
      <w:tblPr>
        <w:tblStyle w:val="6"/>
        <w:tblW w:w="115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5"/>
        <w:gridCol w:w="2657"/>
        <w:gridCol w:w="2767"/>
        <w:gridCol w:w="2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34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657"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767"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817"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34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657"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767"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817"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bl>
    <w:p>
      <w:pPr>
        <w:ind w:firstLine="13140" w:firstLineChars="7300"/>
        <w:rPr>
          <w:rFonts w:hint="eastAsia"/>
        </w:rPr>
      </w:pPr>
      <w:r>
        <w:rPr>
          <w:rFonts w:hint="eastAsia" w:ascii="宋体" w:hAnsi="宋体" w:eastAsia="宋体" w:cs="宋体"/>
          <w:i w:val="0"/>
          <w:iCs w:val="0"/>
          <w:color w:val="000000"/>
          <w:kern w:val="0"/>
          <w:sz w:val="18"/>
          <w:szCs w:val="18"/>
          <w:u w:val="none"/>
          <w:lang w:val="en-US" w:eastAsia="zh-CN" w:bidi="ar"/>
        </w:rPr>
        <w:t>预算0</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13"/>
        <w:gridCol w:w="4209"/>
        <w:gridCol w:w="976"/>
        <w:gridCol w:w="976"/>
        <w:gridCol w:w="1207"/>
        <w:gridCol w:w="1005"/>
        <w:gridCol w:w="1035"/>
        <w:gridCol w:w="615"/>
        <w:gridCol w:w="615"/>
        <w:gridCol w:w="616"/>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11"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420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977"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977"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209"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006"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036"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616"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616"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617"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11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一般公共预算支出表（按功能科目到项级）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单位名称（科目）</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基本保障支出</w:t>
            </w:r>
          </w:p>
        </w:tc>
        <w:tc>
          <w:tcPr>
            <w:tcW w:w="10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项目支出不可预见费</w:t>
            </w:r>
          </w:p>
        </w:tc>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6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c>
          <w:tcPr>
            <w:tcW w:w="11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标准公用经费支出</w:t>
            </w: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194.23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152.23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133.24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18.99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咸宁市水利和湖泊局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194.23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152.23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133.24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18.99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223003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咸宁市水政监察支队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194.23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152.23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133.24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行政事业单位养老支出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卫生健康支出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行政事业单位医疗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农林水支出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164.55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122.55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103.56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21303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水利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164.55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122.55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103.56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2130301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2130309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水利执法监督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住房改革支出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提租补贴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bl>
    <w:p>
      <w:pPr>
        <w:rPr>
          <w:rFonts w:hint="eastAsia"/>
        </w:rPr>
      </w:pPr>
    </w:p>
    <w:p>
      <w:pPr>
        <w:ind w:firstLine="13140" w:firstLineChars="7300"/>
        <w:rPr>
          <w:rFonts w:hint="eastAsia" w:ascii="宋体" w:hAnsi="宋体" w:eastAsia="宋体" w:cs="宋体"/>
          <w:i w:val="0"/>
          <w:iCs w:val="0"/>
          <w:color w:val="000000"/>
          <w:kern w:val="0"/>
          <w:sz w:val="18"/>
          <w:szCs w:val="18"/>
          <w:u w:val="none"/>
          <w:lang w:val="en-US" w:eastAsia="zh-CN" w:bidi="ar"/>
        </w:rPr>
      </w:pPr>
    </w:p>
    <w:p>
      <w:pPr>
        <w:ind w:firstLine="13140" w:firstLineChars="7300"/>
        <w:rPr>
          <w:rFonts w:hint="eastAsia" w:ascii="宋体" w:hAnsi="宋体" w:eastAsia="宋体" w:cs="宋体"/>
          <w:i w:val="0"/>
          <w:iCs w:val="0"/>
          <w:color w:val="000000"/>
          <w:kern w:val="0"/>
          <w:sz w:val="18"/>
          <w:szCs w:val="18"/>
          <w:u w:val="none"/>
          <w:lang w:val="en-US" w:eastAsia="zh-CN" w:bidi="ar"/>
        </w:rPr>
      </w:pPr>
    </w:p>
    <w:p>
      <w:pPr>
        <w:ind w:firstLine="13140" w:firstLineChars="7300"/>
        <w:rPr>
          <w:rFonts w:hint="eastAsia"/>
        </w:rPr>
      </w:pPr>
      <w:r>
        <w:rPr>
          <w:rFonts w:hint="eastAsia" w:ascii="宋体" w:hAnsi="宋体" w:eastAsia="宋体" w:cs="宋体"/>
          <w:i w:val="0"/>
          <w:iCs w:val="0"/>
          <w:color w:val="000000"/>
          <w:kern w:val="0"/>
          <w:sz w:val="18"/>
          <w:szCs w:val="18"/>
          <w:u w:val="none"/>
          <w:lang w:val="en-US" w:eastAsia="zh-CN" w:bidi="ar"/>
        </w:rPr>
        <w:t>预算0</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表</w:t>
      </w:r>
    </w:p>
    <w:p>
      <w:pPr>
        <w:rPr>
          <w:rFonts w:hint="eastAsia"/>
        </w:rPr>
      </w:pPr>
    </w:p>
    <w:tbl>
      <w:tblPr>
        <w:tblStyle w:val="6"/>
        <w:tblW w:w="94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80"/>
        <w:gridCol w:w="3644"/>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80"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3644"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569"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一般公共预算基本支出表（按经济科目到款级）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单位名称（科目）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152.23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咸宁市水利和湖泊局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152.23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223003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咸宁市水政监察支队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301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工资福利支出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302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商品和服务支出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水费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电费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邮电费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物业管理费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公务接待费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工会经费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福利费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其他交通费用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303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对个人和家庭的补助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医疗费补助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奖励金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22.34</w:t>
            </w:r>
          </w:p>
        </w:tc>
      </w:tr>
    </w:tbl>
    <w:p>
      <w:pPr>
        <w:pStyle w:val="2"/>
        <w:rPr>
          <w:rFonts w:hint="eastAsia"/>
        </w:rPr>
      </w:pPr>
    </w:p>
    <w:tbl>
      <w:tblPr>
        <w:tblStyle w:val="6"/>
        <w:tblW w:w="9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35"/>
        <w:gridCol w:w="4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35" w:type="dxa"/>
            <w:tcBorders>
              <w:top w:val="nil"/>
              <w:left w:val="nil"/>
              <w:bottom w:val="nil"/>
              <w:right w:val="nil"/>
            </w:tcBorders>
            <w:noWrap/>
            <w:vAlign w:val="bottom"/>
          </w:tcPr>
          <w:p>
            <w:pPr>
              <w:ind w:firstLine="4180" w:firstLineChars="1900"/>
              <w:rPr>
                <w:rFonts w:hint="eastAsia" w:ascii="Calibri" w:hAnsi="Calibri" w:cs="Calibri"/>
                <w:i w:val="0"/>
                <w:iCs w:val="0"/>
                <w:color w:val="000000"/>
                <w:sz w:val="22"/>
                <w:szCs w:val="22"/>
                <w:u w:val="none"/>
              </w:rPr>
            </w:pPr>
          </w:p>
        </w:tc>
        <w:tc>
          <w:tcPr>
            <w:tcW w:w="4410" w:type="dxa"/>
            <w:tcBorders>
              <w:top w:val="nil"/>
              <w:left w:val="nil"/>
              <w:bottom w:val="nil"/>
              <w:right w:val="nil"/>
            </w:tcBorders>
            <w:noWrap/>
            <w:vAlign w:val="bottom"/>
          </w:tcPr>
          <w:p>
            <w:pPr>
              <w:rPr>
                <w:rFonts w:hint="default" w:ascii="Calibri" w:hAnsi="Calibri" w:eastAsia="宋体" w:cs="Calibri"/>
                <w:i w:val="0"/>
                <w:iCs w:val="0"/>
                <w:color w:val="000000"/>
                <w:sz w:val="22"/>
                <w:szCs w:val="22"/>
                <w:u w:val="none"/>
                <w:lang w:val="en-US" w:eastAsia="zh-CN"/>
              </w:rPr>
            </w:pPr>
            <w:r>
              <w:rPr>
                <w:rFonts w:hint="eastAsia" w:cs="Calibri"/>
                <w:i w:val="0"/>
                <w:iCs w:val="0"/>
                <w:color w:val="000000"/>
                <w:sz w:val="22"/>
                <w:szCs w:val="22"/>
                <w:u w:val="none"/>
                <w:lang w:val="en-US" w:eastAsia="zh-CN"/>
              </w:rPr>
              <w:t xml:space="preserve">                             </w:t>
            </w:r>
            <w:r>
              <w:rPr>
                <w:rFonts w:hint="eastAsia" w:ascii="宋体" w:hAnsi="宋体" w:eastAsia="宋体" w:cs="宋体"/>
                <w:i w:val="0"/>
                <w:iCs w:val="0"/>
                <w:color w:val="000000"/>
                <w:kern w:val="0"/>
                <w:sz w:val="18"/>
                <w:szCs w:val="18"/>
                <w:u w:val="none"/>
                <w:lang w:val="en-US" w:eastAsia="zh-CN" w:bidi="ar"/>
              </w:rPr>
              <w:t>预算0</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nil"/>
              <w:left w:val="nil"/>
              <w:bottom w:val="nil"/>
              <w:right w:val="nil"/>
            </w:tcBorders>
            <w:noWrap/>
            <w:vAlign w:val="center"/>
          </w:tcPr>
          <w:p>
            <w:pPr>
              <w:jc w:val="cente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1.因公出国（境）费用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2.公务接待费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3.公车购置及运行维护费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其中：公务用车运行维护费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w:t>
            </w:r>
          </w:p>
        </w:tc>
      </w:tr>
    </w:tbl>
    <w:p>
      <w:pPr>
        <w:pStyle w:val="2"/>
        <w:ind w:left="0" w:leftChars="0" w:firstLine="0" w:firstLineChars="0"/>
        <w:rPr>
          <w:rFonts w:hint="eastAsia"/>
        </w:rPr>
      </w:pPr>
    </w:p>
    <w:tbl>
      <w:tblPr>
        <w:tblStyle w:val="6"/>
        <w:tblW w:w="102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35"/>
        <w:gridCol w:w="5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35"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501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nil"/>
              <w:left w:val="nil"/>
              <w:bottom w:val="nil"/>
              <w:right w:val="nil"/>
            </w:tcBorders>
            <w:noWrap/>
            <w:vAlign w:val="center"/>
          </w:tcPr>
          <w:p>
            <w:pPr>
              <w:jc w:val="cente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r>
    </w:tbl>
    <w:p>
      <w:pPr>
        <w:rPr>
          <w:rFonts w:hint="eastAsia"/>
        </w:rPr>
      </w:pPr>
    </w:p>
    <w:p>
      <w:pPr>
        <w:pStyle w:val="2"/>
        <w:ind w:left="0" w:leftChars="0" w:firstLine="0" w:firstLineChars="0"/>
        <w:rPr>
          <w:rFonts w:hint="eastAsia"/>
        </w:rPr>
      </w:pPr>
    </w:p>
    <w:p>
      <w:pPr>
        <w:rPr>
          <w:rFonts w:hint="eastAsia"/>
        </w:rPr>
      </w:pPr>
    </w:p>
    <w:tbl>
      <w:tblPr>
        <w:tblStyle w:val="6"/>
        <w:tblW w:w="139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5"/>
        <w:gridCol w:w="1515"/>
        <w:gridCol w:w="435"/>
        <w:gridCol w:w="435"/>
        <w:gridCol w:w="1155"/>
        <w:gridCol w:w="1155"/>
        <w:gridCol w:w="960"/>
        <w:gridCol w:w="1230"/>
        <w:gridCol w:w="1230"/>
        <w:gridCol w:w="1230"/>
        <w:gridCol w:w="855"/>
        <w:gridCol w:w="825"/>
        <w:gridCol w:w="97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151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43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43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15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15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96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23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23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23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85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82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97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155"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w:t>
            </w:r>
            <w:r>
              <w:rPr>
                <w:rFonts w:hint="eastAsia" w:ascii="宋体" w:hAnsi="宋体" w:cs="宋体"/>
                <w:i w:val="0"/>
                <w:iCs w:val="0"/>
                <w:color w:val="000000"/>
                <w:kern w:val="0"/>
                <w:sz w:val="18"/>
                <w:szCs w:val="18"/>
                <w:u w:val="none"/>
                <w:lang w:val="en-US" w:eastAsia="zh-CN" w:bidi="ar"/>
              </w:rPr>
              <w:t>08</w:t>
            </w:r>
            <w:r>
              <w:rPr>
                <w:rFonts w:hint="eastAsia" w:ascii="宋体" w:hAnsi="宋体" w:eastAsia="宋体" w:cs="宋体"/>
                <w:i w:val="0"/>
                <w:iCs w:val="0"/>
                <w:color w:val="000000"/>
                <w:kern w:val="0"/>
                <w:sz w:val="18"/>
                <w:szCs w:val="18"/>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1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政府性基金预算支出表（按功能科目到项级）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单位编码</w:t>
            </w:r>
          </w:p>
        </w:tc>
        <w:tc>
          <w:tcPr>
            <w:tcW w:w="1515"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单位名称（科目）</w:t>
            </w:r>
          </w:p>
        </w:tc>
        <w:tc>
          <w:tcPr>
            <w:tcW w:w="435"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基本保障支出</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项目支出不可预见费</w:t>
            </w:r>
          </w:p>
        </w:tc>
        <w:tc>
          <w:tcPr>
            <w:tcW w:w="825"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事业单位经营支出</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1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人员经费支出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标准公用经费支出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当年一次性项目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跨年一次性项目</w:t>
            </w: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5"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5"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5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7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5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1515"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435" w:type="dxa"/>
            <w:tcBorders>
              <w:top w:val="single" w:color="000000" w:sz="4" w:space="0"/>
              <w:left w:val="nil"/>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435" w:type="dxa"/>
            <w:tcBorders>
              <w:top w:val="single" w:color="000000" w:sz="4" w:space="0"/>
              <w:left w:val="nil"/>
              <w:bottom w:val="single" w:color="000000" w:sz="4" w:space="0"/>
              <w:right w:val="nil"/>
            </w:tcBorders>
            <w:noWrap w:val="0"/>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1155" w:type="dxa"/>
            <w:tcBorders>
              <w:top w:val="single" w:color="000000" w:sz="4" w:space="0"/>
              <w:left w:val="single" w:color="000000" w:sz="4" w:space="0"/>
              <w:bottom w:val="single" w:color="000000" w:sz="4" w:space="0"/>
              <w:right w:val="nil"/>
            </w:tcBorders>
            <w:noWrap w:val="0"/>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1155" w:type="dxa"/>
            <w:tcBorders>
              <w:top w:val="single" w:color="000000" w:sz="4" w:space="0"/>
              <w:left w:val="single" w:color="000000" w:sz="4" w:space="0"/>
              <w:bottom w:val="single" w:color="000000" w:sz="4" w:space="0"/>
              <w:right w:val="nil"/>
            </w:tcBorders>
            <w:noWrap w:val="0"/>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60" w:type="dxa"/>
            <w:tcBorders>
              <w:top w:val="single" w:color="000000" w:sz="4" w:space="0"/>
              <w:left w:val="single" w:color="000000" w:sz="4" w:space="0"/>
              <w:bottom w:val="single" w:color="000000" w:sz="4" w:space="0"/>
              <w:right w:val="nil"/>
            </w:tcBorders>
            <w:noWrap w:val="0"/>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1230" w:type="dxa"/>
            <w:tcBorders>
              <w:top w:val="single" w:color="000000" w:sz="4" w:space="0"/>
              <w:left w:val="single" w:color="000000" w:sz="4" w:space="0"/>
              <w:bottom w:val="single" w:color="000000" w:sz="4" w:space="0"/>
              <w:right w:val="nil"/>
            </w:tcBorders>
            <w:noWrap w:val="0"/>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1230" w:type="dxa"/>
            <w:tcBorders>
              <w:top w:val="single" w:color="000000" w:sz="4" w:space="0"/>
              <w:left w:val="single" w:color="000000" w:sz="4" w:space="0"/>
              <w:bottom w:val="single" w:color="000000" w:sz="4" w:space="0"/>
              <w:right w:val="nil"/>
            </w:tcBorders>
            <w:noWrap w:val="0"/>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1230" w:type="dxa"/>
            <w:tcBorders>
              <w:top w:val="single" w:color="000000" w:sz="4" w:space="0"/>
              <w:left w:val="single" w:color="000000" w:sz="4" w:space="0"/>
              <w:bottom w:val="single" w:color="000000" w:sz="4" w:space="0"/>
              <w:right w:val="nil"/>
            </w:tcBorders>
            <w:noWrap w:val="0"/>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825" w:type="dxa"/>
            <w:tcBorders>
              <w:top w:val="single" w:color="000000" w:sz="4" w:space="0"/>
              <w:left w:val="nil"/>
              <w:bottom w:val="single" w:color="000000" w:sz="4" w:space="0"/>
              <w:right w:val="nil"/>
            </w:tcBorders>
            <w:noWrap w:val="0"/>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975" w:type="dxa"/>
            <w:tcBorders>
              <w:top w:val="single" w:color="000000" w:sz="4" w:space="0"/>
              <w:left w:val="single" w:color="000000" w:sz="4" w:space="0"/>
              <w:bottom w:val="single" w:color="000000" w:sz="4" w:space="0"/>
              <w:right w:val="nil"/>
            </w:tcBorders>
            <w:noWrap w:val="0"/>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5" w:type="dxa"/>
            <w:tcBorders>
              <w:top w:val="nil"/>
              <w:left w:val="nil"/>
              <w:bottom w:val="nil"/>
              <w:right w:val="nil"/>
            </w:tcBorders>
            <w:noWrap w:val="0"/>
            <w:vAlign w:val="bottom"/>
          </w:tcPr>
          <w:p>
            <w:pPr>
              <w:jc w:val="center"/>
              <w:rPr>
                <w:rFonts w:hint="eastAsia" w:ascii="宋体" w:hAnsi="宋体" w:eastAsia="宋体" w:cs="宋体"/>
                <w:i w:val="0"/>
                <w:iCs w:val="0"/>
                <w:color w:val="000000"/>
                <w:sz w:val="18"/>
                <w:szCs w:val="18"/>
                <w:u w:val="none"/>
              </w:rPr>
            </w:pPr>
          </w:p>
        </w:tc>
        <w:tc>
          <w:tcPr>
            <w:tcW w:w="1515" w:type="dxa"/>
            <w:tcBorders>
              <w:top w:val="nil"/>
              <w:left w:val="nil"/>
              <w:bottom w:val="nil"/>
              <w:right w:val="nil"/>
            </w:tcBorders>
            <w:noWrap w:val="0"/>
            <w:vAlign w:val="bottom"/>
          </w:tcPr>
          <w:p>
            <w:pPr>
              <w:jc w:val="cente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noWrap w:val="0"/>
            <w:vAlign w:val="bottom"/>
          </w:tcPr>
          <w:p>
            <w:pPr>
              <w:jc w:val="cente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noWrap w:val="0"/>
            <w:vAlign w:val="bottom"/>
          </w:tcPr>
          <w:p>
            <w:pPr>
              <w:jc w:val="cente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noWrap w:val="0"/>
            <w:vAlign w:val="bottom"/>
          </w:tcPr>
          <w:p>
            <w:pPr>
              <w:jc w:val="cente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noWrap w:val="0"/>
            <w:vAlign w:val="bottom"/>
          </w:tcPr>
          <w:p>
            <w:pPr>
              <w:jc w:val="cente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noWrap w:val="0"/>
            <w:vAlign w:val="bottom"/>
          </w:tcPr>
          <w:p>
            <w:pPr>
              <w:jc w:val="cente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noWrap w:val="0"/>
            <w:vAlign w:val="bottom"/>
          </w:tcPr>
          <w:p>
            <w:pPr>
              <w:jc w:val="cente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noWrap w:val="0"/>
            <w:vAlign w:val="bottom"/>
          </w:tcPr>
          <w:p>
            <w:pPr>
              <w:jc w:val="center"/>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noWrap w:val="0"/>
            <w:vAlign w:val="bottom"/>
          </w:tcPr>
          <w:p>
            <w:pPr>
              <w:jc w:val="cente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noWrap w:val="0"/>
            <w:vAlign w:val="bottom"/>
          </w:tcPr>
          <w:p>
            <w:pPr>
              <w:jc w:val="cente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noWrap w:val="0"/>
            <w:vAlign w:val="bottom"/>
          </w:tcPr>
          <w:p>
            <w:pPr>
              <w:jc w:val="center"/>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noWrap w:val="0"/>
            <w:vAlign w:val="bottom"/>
          </w:tcPr>
          <w:p>
            <w:pPr>
              <w:jc w:val="cente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noWrap w:val="0"/>
            <w:vAlign w:val="bottom"/>
          </w:tcPr>
          <w:p>
            <w:pPr>
              <w:jc w:val="center"/>
              <w:rPr>
                <w:rFonts w:hint="eastAsia" w:ascii="宋体" w:hAnsi="宋体" w:eastAsia="宋体" w:cs="宋体"/>
                <w:i w:val="0"/>
                <w:iCs w:val="0"/>
                <w:color w:val="000000"/>
                <w:sz w:val="18"/>
                <w:szCs w:val="18"/>
                <w:u w:val="none"/>
              </w:rPr>
            </w:pPr>
          </w:p>
        </w:tc>
      </w:tr>
    </w:tbl>
    <w:p>
      <w:pPr>
        <w:pStyle w:val="2"/>
        <w:ind w:left="0" w:leftChars="0" w:firstLine="0" w:firstLineChars="0"/>
        <w:rPr>
          <w:rFonts w:hint="eastAsia"/>
        </w:rPr>
      </w:pPr>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940"/>
        <w:gridCol w:w="2429"/>
        <w:gridCol w:w="736"/>
        <w:gridCol w:w="736"/>
        <w:gridCol w:w="737"/>
        <w:gridCol w:w="737"/>
        <w:gridCol w:w="737"/>
        <w:gridCol w:w="737"/>
        <w:gridCol w:w="737"/>
        <w:gridCol w:w="737"/>
        <w:gridCol w:w="1080"/>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940" w:type="dxa"/>
            <w:tcBorders>
              <w:top w:val="nil"/>
              <w:left w:val="nil"/>
              <w:bottom w:val="nil"/>
              <w:right w:val="nil"/>
            </w:tcBorders>
            <w:shd w:val="clear"/>
            <w:noWrap/>
            <w:vAlign w:val="center"/>
          </w:tcPr>
          <w:p>
            <w:pPr>
              <w:keepNext w:val="0"/>
              <w:keepLines w:val="0"/>
              <w:widowControl/>
              <w:suppressLineNumbers w:val="0"/>
              <w:jc w:val="left"/>
              <w:textAlignment w:val="center"/>
              <w:rPr>
                <w:rFonts w:ascii="黑体" w:hAnsi="宋体" w:eastAsia="黑体" w:cs="黑体"/>
                <w:i w:val="0"/>
                <w:iCs w:val="0"/>
                <w:color w:val="000000"/>
                <w:sz w:val="18"/>
                <w:szCs w:val="18"/>
                <w:u w:val="none"/>
              </w:rPr>
            </w:pPr>
          </w:p>
        </w:tc>
        <w:tc>
          <w:tcPr>
            <w:tcW w:w="2429"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3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3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37"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37"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37"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37"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37"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37"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预算</w:t>
            </w:r>
            <w:r>
              <w:rPr>
                <w:rFonts w:hint="eastAsia" w:ascii="宋体" w:hAnsi="宋体" w:cs="宋体"/>
                <w:i w:val="0"/>
                <w:iCs w:val="0"/>
                <w:color w:val="000000"/>
                <w:kern w:val="0"/>
                <w:sz w:val="18"/>
                <w:szCs w:val="18"/>
                <w:u w:val="none"/>
                <w:lang w:val="en-US" w:eastAsia="zh-CN" w:bidi="ar"/>
              </w:rPr>
              <w:t>09</w:t>
            </w:r>
            <w:r>
              <w:rPr>
                <w:rFonts w:hint="eastAsia" w:ascii="宋体" w:hAnsi="宋体" w:eastAsia="宋体" w:cs="宋体"/>
                <w:i w:val="0"/>
                <w:iCs w:val="0"/>
                <w:color w:val="000000"/>
                <w:kern w:val="0"/>
                <w:sz w:val="18"/>
                <w:szCs w:val="18"/>
                <w:u w:val="none"/>
                <w:lang w:val="en-US" w:eastAsia="zh-CN" w:bidi="ar"/>
              </w:rPr>
              <w:t>表</w:t>
            </w:r>
          </w:p>
        </w:tc>
        <w:tc>
          <w:tcPr>
            <w:tcW w:w="738" w:type="dxa"/>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4081" w:type="dxa"/>
            <w:gridSpan w:val="12"/>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940"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填报单位：咸宁市水政监察支队</w:t>
            </w:r>
          </w:p>
        </w:tc>
        <w:tc>
          <w:tcPr>
            <w:tcW w:w="2429" w:type="dxa"/>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73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3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37"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37"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37"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37"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37"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37"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单位：万元</w:t>
            </w:r>
          </w:p>
        </w:tc>
        <w:tc>
          <w:tcPr>
            <w:tcW w:w="738" w:type="dxa"/>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394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项目分类</w:t>
            </w:r>
          </w:p>
        </w:tc>
        <w:tc>
          <w:tcPr>
            <w:tcW w:w="242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73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合计</w:t>
            </w:r>
          </w:p>
        </w:tc>
        <w:tc>
          <w:tcPr>
            <w:tcW w:w="22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本年拨款</w:t>
            </w:r>
          </w:p>
        </w:tc>
        <w:tc>
          <w:tcPr>
            <w:tcW w:w="221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财政拨款结转结余</w:t>
            </w:r>
          </w:p>
        </w:tc>
        <w:tc>
          <w:tcPr>
            <w:tcW w:w="7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财政专户管理资金</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事业单位经营支出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39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8"/>
                <w:szCs w:val="18"/>
                <w:u w:val="none"/>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一般公共预算</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政府性基金预算</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国有资本经营预算</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一般公共预算</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政府性基金预算</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国有资本经营预算</w:t>
            </w:r>
          </w:p>
        </w:tc>
        <w:tc>
          <w:tcPr>
            <w:tcW w:w="7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18"/>
                <w:szCs w:val="18"/>
                <w:u w:val="none"/>
              </w:rPr>
            </w:pPr>
          </w:p>
        </w:tc>
        <w:tc>
          <w:tcPr>
            <w:tcW w:w="24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合计</w:t>
            </w:r>
          </w:p>
        </w:tc>
        <w:tc>
          <w:tcPr>
            <w:tcW w:w="7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42.00</w:t>
            </w:r>
          </w:p>
        </w:tc>
        <w:tc>
          <w:tcPr>
            <w:tcW w:w="7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42.00</w:t>
            </w: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3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其他运转类</w:t>
            </w:r>
          </w:p>
        </w:tc>
        <w:tc>
          <w:tcPr>
            <w:tcW w:w="24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办公大楼维护运行项目</w:t>
            </w:r>
          </w:p>
        </w:tc>
        <w:tc>
          <w:tcPr>
            <w:tcW w:w="7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c>
          <w:tcPr>
            <w:tcW w:w="7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本级支出项目</w:t>
            </w:r>
          </w:p>
        </w:tc>
        <w:tc>
          <w:tcPr>
            <w:tcW w:w="24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河道采砂管理</w:t>
            </w:r>
          </w:p>
        </w:tc>
        <w:tc>
          <w:tcPr>
            <w:tcW w:w="7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7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3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本级支出项目</w:t>
            </w:r>
          </w:p>
        </w:tc>
        <w:tc>
          <w:tcPr>
            <w:tcW w:w="24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水政执法办案</w:t>
            </w:r>
          </w:p>
        </w:tc>
        <w:tc>
          <w:tcPr>
            <w:tcW w:w="7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7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本级支出项目</w:t>
            </w:r>
          </w:p>
        </w:tc>
        <w:tc>
          <w:tcPr>
            <w:tcW w:w="24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河道砂石矿业权出让收益评估费用</w:t>
            </w:r>
          </w:p>
        </w:tc>
        <w:tc>
          <w:tcPr>
            <w:tcW w:w="7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7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rPr>
          <w:rFonts w:hint="eastAsia"/>
        </w:rPr>
      </w:pPr>
    </w:p>
    <w:p>
      <w:pPr>
        <w:pStyle w:val="2"/>
        <w:rPr>
          <w:rFonts w:hint="eastAsia"/>
        </w:rPr>
      </w:pPr>
    </w:p>
    <w:p>
      <w:pPr>
        <w:keepNext w:val="0"/>
        <w:keepLines w:val="0"/>
        <w:widowControl/>
        <w:suppressLineNumbers w:val="0"/>
        <w:jc w:val="left"/>
        <w:rPr>
          <w:rFonts w:hint="eastAsia" w:ascii="仿宋_GB2312" w:hAnsi="仿宋_GB2312" w:eastAsia="仿宋_GB2312" w:cs="仿宋_GB2312"/>
          <w:b/>
          <w:bCs/>
          <w:sz w:val="32"/>
          <w:szCs w:val="32"/>
        </w:rPr>
      </w:pPr>
      <w:r>
        <w:rPr>
          <w:rFonts w:hint="eastAsia" w:ascii="楷体" w:hAnsi="楷体" w:eastAsia="楷体" w:cs="楷体"/>
          <w:b/>
          <w:bCs/>
          <w:color w:val="000000"/>
          <w:kern w:val="0"/>
          <w:sz w:val="32"/>
          <w:szCs w:val="32"/>
          <w:lang w:val="en-US" w:eastAsia="zh-CN" w:bidi="ar"/>
        </w:rPr>
        <w:t>第四部分 2022年部门预算编制情况及说明</w:t>
      </w:r>
      <w:r>
        <w:rPr>
          <w:rFonts w:hint="eastAsia" w:ascii="仿宋_GB2312" w:hAnsi="仿宋_GB2312" w:eastAsia="仿宋_GB2312" w:cs="仿宋_GB2312"/>
          <w:b/>
          <w:bCs/>
          <w:color w:val="000000"/>
          <w:kern w:val="0"/>
          <w:sz w:val="32"/>
          <w:szCs w:val="32"/>
          <w:lang w:val="en-US" w:eastAsia="zh-CN" w:bidi="ar"/>
        </w:rPr>
        <w:t xml:space="preserve"> </w:t>
      </w:r>
    </w:p>
    <w:p>
      <w:pPr>
        <w:keepNext w:val="0"/>
        <w:keepLines w:val="0"/>
        <w:widowControl/>
        <w:suppressLineNumbers w:val="0"/>
        <w:jc w:val="left"/>
        <w:rPr>
          <w:rFonts w:hint="eastAsia" w:ascii="仿宋_GB2312" w:hAnsi="宋体" w:eastAsia="仿宋_GB2312" w:cs="仿宋_GB2312"/>
          <w:color w:val="333333"/>
          <w:kern w:val="0"/>
          <w:sz w:val="28"/>
          <w:szCs w:val="28"/>
          <w:lang w:val="en-US" w:eastAsia="zh-CN" w:bidi="ar"/>
        </w:rPr>
      </w:pPr>
      <w:r>
        <w:rPr>
          <w:rFonts w:hint="eastAsia" w:ascii="仿宋_GB2312" w:hAnsi="宋体" w:eastAsia="仿宋_GB2312" w:cs="仿宋_GB2312"/>
          <w:color w:val="333333"/>
          <w:kern w:val="0"/>
          <w:sz w:val="28"/>
          <w:szCs w:val="28"/>
          <w:lang w:val="en-US" w:eastAsia="zh-CN" w:bidi="ar"/>
        </w:rPr>
        <w:t xml:space="preserve">（一）预算收支安排及增减变化情况说明 </w:t>
      </w:r>
    </w:p>
    <w:p>
      <w:pPr>
        <w:keepNext w:val="0"/>
        <w:keepLines w:val="0"/>
        <w:widowControl/>
        <w:suppressLineNumbers w:val="0"/>
        <w:ind w:firstLine="622" w:firstLineChars="200"/>
        <w:jc w:val="left"/>
        <w:rPr>
          <w:rFonts w:hint="eastAsia" w:ascii="仿宋" w:hAnsi="仿宋" w:eastAsia="仿宋" w:cs="仿宋"/>
          <w:color w:val="333333"/>
          <w:kern w:val="0"/>
          <w:sz w:val="31"/>
          <w:szCs w:val="31"/>
          <w:lang w:val="en-US" w:eastAsia="zh-CN" w:bidi="ar"/>
        </w:rPr>
      </w:pPr>
      <w:r>
        <w:rPr>
          <w:rFonts w:hint="eastAsia" w:ascii="仿宋" w:hAnsi="仿宋" w:eastAsia="仿宋" w:cs="仿宋"/>
          <w:b/>
          <w:bCs/>
          <w:color w:val="333333"/>
          <w:kern w:val="0"/>
          <w:sz w:val="31"/>
          <w:szCs w:val="31"/>
          <w:lang w:val="en-US" w:eastAsia="zh-CN" w:bidi="ar"/>
        </w:rPr>
        <w:t>2022年水政监察支队部门预算收入为243.87万元。</w:t>
      </w:r>
      <w:r>
        <w:rPr>
          <w:rFonts w:hint="eastAsia" w:ascii="仿宋" w:hAnsi="仿宋" w:eastAsia="仿宋" w:cs="仿宋"/>
          <w:color w:val="333333"/>
          <w:kern w:val="0"/>
          <w:sz w:val="31"/>
          <w:szCs w:val="31"/>
          <w:lang w:val="en-US" w:eastAsia="zh-CN" w:bidi="ar"/>
        </w:rPr>
        <w:t>比</w:t>
      </w:r>
      <w:r>
        <w:rPr>
          <w:rFonts w:hint="default" w:ascii="仿宋" w:hAnsi="仿宋" w:eastAsia="仿宋" w:cs="仿宋"/>
          <w:color w:val="333333"/>
          <w:kern w:val="0"/>
          <w:sz w:val="31"/>
          <w:szCs w:val="31"/>
          <w:lang w:val="en-US" w:eastAsia="zh-CN" w:bidi="ar"/>
        </w:rPr>
        <w:t>202</w:t>
      </w:r>
      <w:r>
        <w:rPr>
          <w:rFonts w:hint="eastAsia" w:ascii="仿宋" w:hAnsi="仿宋" w:eastAsia="仿宋" w:cs="仿宋"/>
          <w:color w:val="333333"/>
          <w:kern w:val="0"/>
          <w:sz w:val="31"/>
          <w:szCs w:val="31"/>
          <w:lang w:val="en-US" w:eastAsia="zh-CN" w:bidi="ar"/>
        </w:rPr>
        <w:t>1</w:t>
      </w:r>
      <w:r>
        <w:rPr>
          <w:rFonts w:hint="default" w:ascii="仿宋" w:hAnsi="仿宋" w:eastAsia="仿宋" w:cs="仿宋"/>
          <w:color w:val="333333"/>
          <w:kern w:val="0"/>
          <w:sz w:val="31"/>
          <w:szCs w:val="31"/>
          <w:lang w:val="en-US" w:eastAsia="zh-CN" w:bidi="ar"/>
        </w:rPr>
        <w:t>年</w:t>
      </w:r>
      <w:r>
        <w:rPr>
          <w:rFonts w:hint="eastAsia" w:ascii="仿宋" w:hAnsi="仿宋" w:eastAsia="仿宋" w:cs="仿宋"/>
          <w:color w:val="333333"/>
          <w:kern w:val="0"/>
          <w:sz w:val="31"/>
          <w:szCs w:val="31"/>
          <w:lang w:val="en-US" w:eastAsia="zh-CN" w:bidi="ar"/>
        </w:rPr>
        <w:t>度</w:t>
      </w:r>
      <w:r>
        <w:rPr>
          <w:rFonts w:hint="default" w:ascii="仿宋" w:hAnsi="仿宋" w:eastAsia="仿宋" w:cs="仿宋"/>
          <w:color w:val="333333"/>
          <w:kern w:val="0"/>
          <w:sz w:val="31"/>
          <w:szCs w:val="31"/>
          <w:lang w:val="en-US" w:eastAsia="zh-CN" w:bidi="ar"/>
        </w:rPr>
        <w:t>收入</w:t>
      </w:r>
      <w:r>
        <w:rPr>
          <w:rFonts w:hint="eastAsia" w:ascii="仿宋" w:hAnsi="仿宋" w:eastAsia="仿宋" w:cs="仿宋"/>
          <w:b/>
          <w:bCs/>
          <w:color w:val="333333"/>
          <w:kern w:val="0"/>
          <w:sz w:val="31"/>
          <w:szCs w:val="31"/>
          <w:lang w:val="en-US" w:eastAsia="zh-CN" w:bidi="ar"/>
        </w:rPr>
        <w:t>270.63</w:t>
      </w:r>
      <w:r>
        <w:rPr>
          <w:rFonts w:hint="default" w:ascii="仿宋" w:hAnsi="仿宋" w:eastAsia="仿宋" w:cs="仿宋"/>
          <w:color w:val="333333"/>
          <w:kern w:val="0"/>
          <w:sz w:val="31"/>
          <w:szCs w:val="31"/>
          <w:lang w:val="en-US" w:eastAsia="zh-CN" w:bidi="ar"/>
        </w:rPr>
        <w:t>万元</w:t>
      </w:r>
      <w:r>
        <w:rPr>
          <w:rFonts w:hint="eastAsia" w:ascii="仿宋" w:hAnsi="仿宋" w:eastAsia="仿宋" w:cs="仿宋"/>
          <w:color w:val="333333"/>
          <w:kern w:val="0"/>
          <w:sz w:val="31"/>
          <w:szCs w:val="31"/>
          <w:lang w:val="en-US" w:eastAsia="zh-CN" w:bidi="ar"/>
        </w:rPr>
        <w:t>减少26.76万元，减少幅度为9.89%，主要原因为退休一人。其中：本年收入中一般公共预算拨款为194.23万元（其中：经费拨款154.23万元、纳入非税管理的非税40万元），社保基金拨款49.64 万元。</w:t>
      </w:r>
    </w:p>
    <w:p>
      <w:pPr>
        <w:keepNext w:val="0"/>
        <w:keepLines w:val="0"/>
        <w:widowControl/>
        <w:suppressLineNumbers w:val="0"/>
        <w:ind w:firstLine="622" w:firstLineChars="200"/>
        <w:jc w:val="left"/>
        <w:rPr>
          <w:rFonts w:hint="eastAsia" w:ascii="仿宋" w:hAnsi="仿宋" w:eastAsia="仿宋" w:cs="仿宋"/>
          <w:color w:val="333333"/>
          <w:kern w:val="0"/>
          <w:sz w:val="31"/>
          <w:szCs w:val="31"/>
          <w:lang w:val="en-US" w:eastAsia="zh-CN" w:bidi="ar"/>
        </w:rPr>
      </w:pPr>
      <w:r>
        <w:rPr>
          <w:rFonts w:ascii="仿宋" w:hAnsi="仿宋" w:eastAsia="仿宋" w:cs="仿宋"/>
          <w:b/>
          <w:bCs/>
          <w:color w:val="333333"/>
          <w:kern w:val="0"/>
          <w:sz w:val="31"/>
          <w:szCs w:val="31"/>
          <w:lang w:val="en-US" w:eastAsia="zh-CN" w:bidi="ar"/>
        </w:rPr>
        <w:t>202</w:t>
      </w:r>
      <w:r>
        <w:rPr>
          <w:rFonts w:hint="eastAsia" w:ascii="仿宋" w:hAnsi="仿宋" w:eastAsia="仿宋" w:cs="仿宋"/>
          <w:b/>
          <w:bCs/>
          <w:color w:val="333333"/>
          <w:kern w:val="0"/>
          <w:sz w:val="31"/>
          <w:szCs w:val="31"/>
          <w:lang w:val="en-US" w:eastAsia="zh-CN" w:bidi="ar"/>
        </w:rPr>
        <w:t>2</w:t>
      </w:r>
      <w:r>
        <w:rPr>
          <w:rFonts w:ascii="仿宋" w:hAnsi="仿宋" w:eastAsia="仿宋" w:cs="仿宋"/>
          <w:b/>
          <w:bCs/>
          <w:color w:val="333333"/>
          <w:kern w:val="0"/>
          <w:sz w:val="31"/>
          <w:szCs w:val="31"/>
          <w:lang w:val="en-US" w:eastAsia="zh-CN" w:bidi="ar"/>
        </w:rPr>
        <w:t xml:space="preserve"> 年</w:t>
      </w:r>
      <w:r>
        <w:rPr>
          <w:rFonts w:hint="eastAsia" w:ascii="仿宋" w:hAnsi="仿宋" w:eastAsia="仿宋" w:cs="仿宋"/>
          <w:b/>
          <w:bCs/>
          <w:color w:val="333333"/>
          <w:kern w:val="0"/>
          <w:sz w:val="31"/>
          <w:szCs w:val="31"/>
          <w:lang w:val="en-US" w:eastAsia="zh-CN" w:bidi="ar"/>
        </w:rPr>
        <w:t>水政监察支队</w:t>
      </w:r>
      <w:r>
        <w:rPr>
          <w:rFonts w:ascii="仿宋" w:hAnsi="仿宋" w:eastAsia="仿宋" w:cs="仿宋"/>
          <w:b/>
          <w:bCs/>
          <w:color w:val="333333"/>
          <w:kern w:val="0"/>
          <w:sz w:val="31"/>
          <w:szCs w:val="31"/>
          <w:lang w:val="en-US" w:eastAsia="zh-CN" w:bidi="ar"/>
        </w:rPr>
        <w:t>部门预算支出</w:t>
      </w:r>
      <w:r>
        <w:rPr>
          <w:rFonts w:hint="eastAsia" w:ascii="仿宋" w:hAnsi="仿宋" w:eastAsia="仿宋" w:cs="仿宋"/>
          <w:b/>
          <w:bCs/>
          <w:color w:val="333333"/>
          <w:kern w:val="0"/>
          <w:sz w:val="31"/>
          <w:szCs w:val="31"/>
          <w:lang w:val="en-US" w:eastAsia="zh-CN" w:bidi="ar"/>
        </w:rPr>
        <w:t>为243.87</w:t>
      </w:r>
      <w:r>
        <w:rPr>
          <w:rFonts w:ascii="仿宋" w:hAnsi="仿宋" w:eastAsia="仿宋" w:cs="仿宋"/>
          <w:b/>
          <w:bCs/>
          <w:color w:val="333333"/>
          <w:kern w:val="0"/>
          <w:sz w:val="31"/>
          <w:szCs w:val="31"/>
          <w:lang w:val="en-US" w:eastAsia="zh-CN" w:bidi="ar"/>
        </w:rPr>
        <w:t>万元。</w:t>
      </w:r>
      <w:r>
        <w:rPr>
          <w:rFonts w:hint="eastAsia" w:ascii="仿宋" w:hAnsi="仿宋" w:eastAsia="仿宋" w:cs="仿宋"/>
          <w:color w:val="333333"/>
          <w:kern w:val="0"/>
          <w:sz w:val="31"/>
          <w:szCs w:val="31"/>
          <w:lang w:val="en-US" w:eastAsia="zh-CN" w:bidi="ar"/>
        </w:rPr>
        <w:t>比</w:t>
      </w:r>
      <w:r>
        <w:rPr>
          <w:rFonts w:hint="default" w:ascii="仿宋" w:hAnsi="仿宋" w:eastAsia="仿宋" w:cs="仿宋"/>
          <w:color w:val="333333"/>
          <w:kern w:val="0"/>
          <w:sz w:val="31"/>
          <w:szCs w:val="31"/>
          <w:lang w:val="en-US" w:eastAsia="zh-CN" w:bidi="ar"/>
        </w:rPr>
        <w:t>202</w:t>
      </w:r>
      <w:r>
        <w:rPr>
          <w:rFonts w:hint="eastAsia" w:ascii="仿宋" w:hAnsi="仿宋" w:eastAsia="仿宋" w:cs="仿宋"/>
          <w:color w:val="333333"/>
          <w:kern w:val="0"/>
          <w:sz w:val="31"/>
          <w:szCs w:val="31"/>
          <w:lang w:val="en-US" w:eastAsia="zh-CN" w:bidi="ar"/>
        </w:rPr>
        <w:t>1</w:t>
      </w:r>
      <w:r>
        <w:rPr>
          <w:rFonts w:hint="default" w:ascii="仿宋" w:hAnsi="仿宋" w:eastAsia="仿宋" w:cs="仿宋"/>
          <w:color w:val="333333"/>
          <w:kern w:val="0"/>
          <w:sz w:val="31"/>
          <w:szCs w:val="31"/>
          <w:lang w:val="en-US" w:eastAsia="zh-CN" w:bidi="ar"/>
        </w:rPr>
        <w:t>年</w:t>
      </w:r>
      <w:r>
        <w:rPr>
          <w:rFonts w:hint="eastAsia" w:ascii="仿宋" w:hAnsi="仿宋" w:eastAsia="仿宋" w:cs="仿宋"/>
          <w:color w:val="333333"/>
          <w:kern w:val="0"/>
          <w:sz w:val="31"/>
          <w:szCs w:val="31"/>
          <w:lang w:val="en-US" w:eastAsia="zh-CN" w:bidi="ar"/>
        </w:rPr>
        <w:t>度支出</w:t>
      </w:r>
      <w:r>
        <w:rPr>
          <w:rFonts w:hint="eastAsia" w:ascii="仿宋" w:hAnsi="仿宋" w:eastAsia="仿宋" w:cs="仿宋"/>
          <w:b/>
          <w:bCs/>
          <w:color w:val="333333"/>
          <w:kern w:val="0"/>
          <w:sz w:val="31"/>
          <w:szCs w:val="31"/>
          <w:lang w:val="en-US" w:eastAsia="zh-CN" w:bidi="ar"/>
        </w:rPr>
        <w:t>270.63</w:t>
      </w:r>
      <w:r>
        <w:rPr>
          <w:rFonts w:hint="default" w:ascii="仿宋" w:hAnsi="仿宋" w:eastAsia="仿宋" w:cs="仿宋"/>
          <w:color w:val="333333"/>
          <w:kern w:val="0"/>
          <w:sz w:val="31"/>
          <w:szCs w:val="31"/>
          <w:lang w:val="en-US" w:eastAsia="zh-CN" w:bidi="ar"/>
        </w:rPr>
        <w:t>万元</w:t>
      </w:r>
      <w:r>
        <w:rPr>
          <w:rFonts w:hint="eastAsia" w:ascii="仿宋" w:hAnsi="仿宋" w:eastAsia="仿宋" w:cs="仿宋"/>
          <w:color w:val="333333"/>
          <w:kern w:val="0"/>
          <w:sz w:val="31"/>
          <w:szCs w:val="31"/>
          <w:lang w:val="en-US" w:eastAsia="zh-CN" w:bidi="ar"/>
        </w:rPr>
        <w:t>减少26.76万元，减少幅度为9.89%，主要原因为退休一人。</w:t>
      </w:r>
      <w:r>
        <w:rPr>
          <w:rFonts w:ascii="仿宋" w:hAnsi="仿宋" w:eastAsia="仿宋" w:cs="仿宋"/>
          <w:color w:val="333333"/>
          <w:kern w:val="0"/>
          <w:sz w:val="31"/>
          <w:szCs w:val="31"/>
          <w:lang w:val="en-US" w:eastAsia="zh-CN" w:bidi="ar"/>
        </w:rPr>
        <w:t xml:space="preserve">按经济分类细分，本年支出 </w:t>
      </w:r>
      <w:r>
        <w:rPr>
          <w:rFonts w:hint="eastAsia" w:ascii="仿宋" w:hAnsi="仿宋" w:eastAsia="仿宋" w:cs="仿宋"/>
          <w:b/>
          <w:bCs/>
          <w:color w:val="333333"/>
          <w:kern w:val="0"/>
          <w:sz w:val="31"/>
          <w:szCs w:val="31"/>
          <w:lang w:val="en-US" w:eastAsia="zh-CN" w:bidi="ar"/>
        </w:rPr>
        <w:t>243.87</w:t>
      </w:r>
      <w:r>
        <w:rPr>
          <w:rFonts w:ascii="仿宋" w:hAnsi="仿宋" w:eastAsia="仿宋" w:cs="仿宋"/>
          <w:color w:val="333333"/>
          <w:kern w:val="0"/>
          <w:sz w:val="31"/>
          <w:szCs w:val="31"/>
          <w:lang w:val="en-US" w:eastAsia="zh-CN" w:bidi="ar"/>
        </w:rPr>
        <w:t>万</w:t>
      </w:r>
      <w:r>
        <w:rPr>
          <w:rFonts w:hint="eastAsia" w:ascii="仿宋" w:hAnsi="仿宋" w:eastAsia="仿宋" w:cs="仿宋"/>
          <w:color w:val="333333"/>
          <w:kern w:val="0"/>
          <w:sz w:val="31"/>
          <w:szCs w:val="31"/>
          <w:lang w:val="en-US" w:eastAsia="zh-CN" w:bidi="ar"/>
        </w:rPr>
        <w:t>元，</w:t>
      </w:r>
      <w:r>
        <w:rPr>
          <w:rFonts w:ascii="仿宋" w:hAnsi="仿宋" w:eastAsia="仿宋" w:cs="仿宋"/>
          <w:color w:val="333333"/>
          <w:kern w:val="0"/>
          <w:sz w:val="31"/>
          <w:szCs w:val="31"/>
          <w:lang w:val="en-US" w:eastAsia="zh-CN" w:bidi="ar"/>
        </w:rPr>
        <w:t>包括基本保</w:t>
      </w:r>
      <w:r>
        <w:rPr>
          <w:rFonts w:hint="eastAsia" w:ascii="仿宋" w:hAnsi="仿宋" w:eastAsia="仿宋" w:cs="仿宋"/>
          <w:color w:val="333333"/>
          <w:kern w:val="0"/>
          <w:sz w:val="31"/>
          <w:szCs w:val="31"/>
          <w:lang w:val="en-US" w:eastAsia="zh-CN" w:bidi="ar"/>
        </w:rPr>
        <w:t>障支出201.87 万元（其中：人员经费支出182.88万元、标准公用经费支出18.99万元），项目支出 42万元。</w:t>
      </w:r>
    </w:p>
    <w:p>
      <w:pPr>
        <w:pStyle w:val="2"/>
        <w:ind w:left="0" w:leftChars="0" w:firstLine="620" w:firstLineChars="200"/>
        <w:rPr>
          <w:rFonts w:ascii="仿宋" w:hAnsi="仿宋" w:eastAsia="仿宋" w:cs="仿宋"/>
          <w:color w:val="333333"/>
          <w:kern w:val="0"/>
          <w:sz w:val="31"/>
          <w:szCs w:val="31"/>
          <w:lang w:val="en-US" w:eastAsia="zh-CN" w:bidi="ar"/>
        </w:rPr>
      </w:pPr>
      <w:r>
        <w:rPr>
          <w:rFonts w:hint="default" w:ascii="仿宋" w:hAnsi="仿宋" w:eastAsia="仿宋" w:cs="仿宋"/>
          <w:color w:val="333333"/>
          <w:kern w:val="0"/>
          <w:sz w:val="31"/>
          <w:szCs w:val="31"/>
          <w:lang w:val="en-US" w:eastAsia="zh-CN" w:bidi="ar"/>
        </w:rPr>
        <w:t>市</w:t>
      </w:r>
      <w:r>
        <w:rPr>
          <w:rFonts w:hint="eastAsia" w:ascii="仿宋" w:hAnsi="仿宋" w:eastAsia="仿宋" w:cs="仿宋"/>
          <w:color w:val="333333"/>
          <w:kern w:val="0"/>
          <w:sz w:val="31"/>
          <w:szCs w:val="31"/>
          <w:lang w:val="en-US" w:eastAsia="zh-CN" w:bidi="ar"/>
        </w:rPr>
        <w:t>水政监察支队2022年政府性基金预算支出为0。</w:t>
      </w:r>
    </w:p>
    <w:p>
      <w:pPr>
        <w:pStyle w:val="2"/>
        <w:rPr>
          <w:rFonts w:hint="eastAsia"/>
          <w:lang w:val="en-US" w:eastAsia="zh-CN"/>
        </w:rPr>
      </w:pPr>
    </w:p>
    <w:p>
      <w:pPr>
        <w:keepNext w:val="0"/>
        <w:keepLines w:val="0"/>
        <w:widowControl/>
        <w:suppressLineNumbers w:val="0"/>
        <w:ind w:firstLine="622" w:firstLineChars="200"/>
        <w:jc w:val="left"/>
        <w:rPr>
          <w:rFonts w:hint="eastAsia" w:ascii="仿宋" w:hAnsi="仿宋" w:eastAsia="仿宋" w:cs="仿宋"/>
          <w:b/>
          <w:bCs/>
          <w:color w:val="333333"/>
          <w:kern w:val="0"/>
          <w:sz w:val="31"/>
          <w:szCs w:val="31"/>
          <w:lang w:val="en-US" w:eastAsia="zh-CN" w:bidi="ar"/>
        </w:rPr>
      </w:pPr>
      <w:r>
        <w:rPr>
          <w:rFonts w:hint="eastAsia" w:ascii="仿宋" w:hAnsi="仿宋" w:eastAsia="仿宋" w:cs="仿宋"/>
          <w:b/>
          <w:bCs/>
          <w:color w:val="333333"/>
          <w:kern w:val="0"/>
          <w:sz w:val="31"/>
          <w:szCs w:val="31"/>
          <w:lang w:val="en-US" w:eastAsia="zh-CN" w:bidi="ar"/>
        </w:rPr>
        <w:t xml:space="preserve">（二）机关运行经费安排及增减变化情况说明 </w:t>
      </w:r>
    </w:p>
    <w:p>
      <w:pPr>
        <w:keepNext w:val="0"/>
        <w:keepLines w:val="0"/>
        <w:widowControl/>
        <w:suppressLineNumbers w:val="0"/>
        <w:ind w:firstLine="620" w:firstLineChars="20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2022年机关运行经费预算18.99万元，其中：办公费 0.99 万元、水电费1.05万元、邮电费0.75万元、物业管理费0.9万元、因公出国(境)费用 0 万元、公务接待费0.3万元、工会会费1.04万元、其他交通费用4.02万元、其他商品和服务支出8.65万元。比上年度21.61万元减少2.62万元，下降12.12%，下降原因：单位人员减少，所以预算减少。</w:t>
      </w:r>
    </w:p>
    <w:p>
      <w:pPr>
        <w:keepNext w:val="0"/>
        <w:keepLines w:val="0"/>
        <w:widowControl/>
        <w:suppressLineNumbers w:val="0"/>
        <w:ind w:firstLine="622" w:firstLineChars="200"/>
        <w:jc w:val="left"/>
        <w:rPr>
          <w:rFonts w:hint="eastAsia" w:ascii="仿宋" w:hAnsi="仿宋" w:eastAsia="仿宋" w:cs="仿宋"/>
          <w:b/>
          <w:bCs/>
          <w:color w:val="333333"/>
          <w:kern w:val="0"/>
          <w:sz w:val="31"/>
          <w:szCs w:val="31"/>
          <w:lang w:val="en-US" w:eastAsia="zh-CN" w:bidi="ar"/>
        </w:rPr>
      </w:pPr>
      <w:r>
        <w:rPr>
          <w:rFonts w:hint="eastAsia" w:ascii="仿宋" w:hAnsi="仿宋" w:eastAsia="仿宋" w:cs="仿宋"/>
          <w:b/>
          <w:bCs/>
          <w:color w:val="333333"/>
          <w:kern w:val="0"/>
          <w:sz w:val="31"/>
          <w:szCs w:val="31"/>
          <w:lang w:val="en-US" w:eastAsia="zh-CN" w:bidi="ar"/>
        </w:rPr>
        <w:t xml:space="preserve">（三）“三公”经费安排及增减变化情况说明 </w:t>
      </w:r>
    </w:p>
    <w:p>
      <w:pPr>
        <w:keepNext w:val="0"/>
        <w:keepLines w:val="0"/>
        <w:widowControl/>
        <w:suppressLineNumbers w:val="0"/>
        <w:ind w:firstLine="620" w:firstLineChars="200"/>
        <w:jc w:val="left"/>
        <w:rPr>
          <w:rFonts w:hint="eastAsia" w:ascii="仿宋" w:hAnsi="仿宋" w:eastAsia="仿宋" w:cs="仿宋"/>
          <w:b w:val="0"/>
          <w:bCs w:val="0"/>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咸宁市水政监察支队 2022 年“三公”经费预算0.3万元，占预算总额的0.15%，与上年度持平。</w:t>
      </w:r>
    </w:p>
    <w:p>
      <w:pPr>
        <w:keepNext w:val="0"/>
        <w:keepLines w:val="0"/>
        <w:widowControl/>
        <w:suppressLineNumbers w:val="0"/>
        <w:ind w:firstLine="620" w:firstLineChars="200"/>
        <w:jc w:val="left"/>
        <w:rPr>
          <w:rFonts w:hint="eastAsia" w:ascii="仿宋" w:hAnsi="仿宋" w:eastAsia="仿宋" w:cs="仿宋"/>
          <w:b w:val="0"/>
          <w:bCs w:val="0"/>
          <w:color w:val="333333"/>
          <w:kern w:val="0"/>
          <w:sz w:val="31"/>
          <w:szCs w:val="31"/>
          <w:lang w:val="en-US" w:eastAsia="zh-CN" w:bidi="ar"/>
        </w:rPr>
      </w:pPr>
      <w:r>
        <w:rPr>
          <w:rFonts w:hint="eastAsia" w:ascii="仿宋" w:hAnsi="仿宋" w:eastAsia="仿宋" w:cs="仿宋"/>
          <w:b w:val="0"/>
          <w:bCs w:val="0"/>
          <w:color w:val="333333"/>
          <w:kern w:val="0"/>
          <w:sz w:val="31"/>
          <w:szCs w:val="31"/>
          <w:lang w:val="en-US" w:eastAsia="zh-CN" w:bidi="ar"/>
        </w:rPr>
        <w:t xml:space="preserve">因公出国（境）费用 0 万元，比上年增加（减少）0 万元,增长（下降）0%。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20" w:firstLineChars="200"/>
        <w:jc w:val="both"/>
        <w:textAlignment w:val="auto"/>
        <w:rPr>
          <w:rFonts w:hint="eastAsia" w:ascii="仿宋" w:hAnsi="仿宋" w:eastAsia="仿宋" w:cs="仿宋"/>
          <w:b w:val="0"/>
          <w:bCs w:val="0"/>
          <w:color w:val="333333"/>
          <w:kern w:val="0"/>
          <w:sz w:val="31"/>
          <w:szCs w:val="31"/>
          <w:lang w:val="en-US" w:eastAsia="zh-CN" w:bidi="ar"/>
        </w:rPr>
      </w:pPr>
      <w:r>
        <w:rPr>
          <w:rFonts w:hint="eastAsia" w:ascii="仿宋" w:hAnsi="仿宋" w:eastAsia="仿宋" w:cs="仿宋"/>
          <w:b w:val="0"/>
          <w:bCs w:val="0"/>
          <w:color w:val="333333"/>
          <w:kern w:val="0"/>
          <w:sz w:val="31"/>
          <w:szCs w:val="31"/>
          <w:lang w:val="en-US" w:eastAsia="zh-CN" w:bidi="ar"/>
        </w:rPr>
        <w:t>公务用车购置及运行维护费0万元，其中：公务用车运行维护费0万元；公务用车购置费0万元。比上年增加（减少）0万元,增长（下降）0%。</w:t>
      </w:r>
    </w:p>
    <w:p>
      <w:pPr>
        <w:keepNext w:val="0"/>
        <w:keepLines w:val="0"/>
        <w:widowControl/>
        <w:suppressLineNumbers w:val="0"/>
        <w:ind w:firstLine="620" w:firstLineChars="200"/>
        <w:jc w:val="left"/>
        <w:rPr>
          <w:rFonts w:hint="eastAsia" w:ascii="仿宋" w:hAnsi="仿宋" w:eastAsia="仿宋" w:cs="仿宋"/>
          <w:b w:val="0"/>
          <w:bCs w:val="0"/>
          <w:color w:val="333333"/>
          <w:kern w:val="0"/>
          <w:sz w:val="31"/>
          <w:szCs w:val="31"/>
          <w:lang w:val="en-US" w:eastAsia="zh-CN" w:bidi="ar"/>
        </w:rPr>
      </w:pPr>
      <w:r>
        <w:rPr>
          <w:rFonts w:hint="eastAsia" w:ascii="仿宋" w:hAnsi="仿宋" w:eastAsia="仿宋" w:cs="仿宋"/>
          <w:b w:val="0"/>
          <w:bCs w:val="0"/>
          <w:color w:val="333333"/>
          <w:kern w:val="0"/>
          <w:sz w:val="31"/>
          <w:szCs w:val="31"/>
          <w:lang w:val="en-US" w:eastAsia="zh-CN" w:bidi="ar"/>
        </w:rPr>
        <w:t>公务接待费 0.3 万元，比上年增加（减少）0万元，增长（下降）0%。</w:t>
      </w:r>
    </w:p>
    <w:p>
      <w:pPr>
        <w:keepNext w:val="0"/>
        <w:keepLines w:val="0"/>
        <w:widowControl/>
        <w:suppressLineNumbers w:val="0"/>
        <w:ind w:firstLine="622" w:firstLineChars="200"/>
        <w:jc w:val="left"/>
        <w:rPr>
          <w:rFonts w:hint="eastAsia" w:ascii="仿宋" w:hAnsi="仿宋" w:eastAsia="仿宋" w:cs="仿宋"/>
          <w:b/>
          <w:bCs/>
          <w:color w:val="333333"/>
          <w:kern w:val="0"/>
          <w:sz w:val="31"/>
          <w:szCs w:val="31"/>
          <w:lang w:val="en-US" w:eastAsia="zh-CN" w:bidi="ar"/>
        </w:rPr>
      </w:pPr>
      <w:r>
        <w:rPr>
          <w:rFonts w:hint="eastAsia" w:ascii="仿宋" w:hAnsi="仿宋" w:eastAsia="仿宋" w:cs="仿宋"/>
          <w:b/>
          <w:bCs/>
          <w:color w:val="333333"/>
          <w:kern w:val="0"/>
          <w:sz w:val="31"/>
          <w:szCs w:val="31"/>
          <w:lang w:val="en-US" w:eastAsia="zh-CN" w:bidi="ar"/>
        </w:rPr>
        <w:t xml:space="preserve">（四）政府采购预算安排及增减变化情况说明 </w:t>
      </w:r>
    </w:p>
    <w:p>
      <w:pPr>
        <w:keepNext w:val="0"/>
        <w:keepLines w:val="0"/>
        <w:widowControl/>
        <w:suppressLineNumbers w:val="0"/>
        <w:ind w:firstLine="620" w:firstLineChars="20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 xml:space="preserve">咸宁市水政监察支队严格按照《中华人民共和国政府采购法》《咸宁市年政府集中采购目录及标准》有关规定，切实做到“应编尽编，应采尽采”。2022 年，我单位政府采购预算10.8万元，其中货物类采购预算0.8万元;服务类采购预算10万元，与上年度采购预算持续平。 </w:t>
      </w:r>
    </w:p>
    <w:p>
      <w:pPr>
        <w:keepNext w:val="0"/>
        <w:keepLines w:val="0"/>
        <w:widowControl/>
        <w:suppressLineNumbers w:val="0"/>
        <w:ind w:firstLine="622" w:firstLineChars="200"/>
        <w:jc w:val="left"/>
        <w:rPr>
          <w:rFonts w:hint="eastAsia" w:ascii="仿宋" w:hAnsi="仿宋" w:eastAsia="仿宋" w:cs="仿宋"/>
          <w:b/>
          <w:bCs/>
          <w:color w:val="333333"/>
          <w:kern w:val="0"/>
          <w:sz w:val="31"/>
          <w:szCs w:val="31"/>
          <w:lang w:val="en-US" w:eastAsia="zh-CN" w:bidi="ar"/>
        </w:rPr>
      </w:pPr>
      <w:r>
        <w:rPr>
          <w:rFonts w:hint="eastAsia" w:ascii="仿宋" w:hAnsi="仿宋" w:eastAsia="仿宋" w:cs="仿宋"/>
          <w:b/>
          <w:bCs/>
          <w:color w:val="333333"/>
          <w:kern w:val="0"/>
          <w:sz w:val="31"/>
          <w:szCs w:val="31"/>
          <w:lang w:val="en-US" w:eastAsia="zh-CN" w:bidi="ar"/>
        </w:rPr>
        <w:t xml:space="preserve">（五）国有资产占用及增减变化情况说明 </w:t>
      </w:r>
    </w:p>
    <w:p>
      <w:pPr>
        <w:keepNext w:val="0"/>
        <w:keepLines w:val="0"/>
        <w:widowControl/>
        <w:suppressLineNumbers w:val="0"/>
        <w:ind w:firstLine="620" w:firstLineChars="20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国有资产占用情况说明：截至2021年12月31日，</w:t>
      </w:r>
      <w:r>
        <w:rPr>
          <w:rFonts w:hint="default" w:ascii="仿宋" w:hAnsi="仿宋" w:eastAsia="仿宋" w:cs="仿宋"/>
          <w:color w:val="333333"/>
          <w:kern w:val="0"/>
          <w:sz w:val="31"/>
          <w:szCs w:val="31"/>
          <w:lang w:val="en-US" w:eastAsia="zh-CN" w:bidi="ar"/>
        </w:rPr>
        <w:t>资产总额46.</w:t>
      </w:r>
      <w:r>
        <w:rPr>
          <w:rFonts w:hint="eastAsia" w:ascii="仿宋" w:hAnsi="仿宋" w:eastAsia="仿宋" w:cs="仿宋"/>
          <w:color w:val="333333"/>
          <w:kern w:val="0"/>
          <w:sz w:val="31"/>
          <w:szCs w:val="31"/>
          <w:lang w:val="en-US" w:eastAsia="zh-CN" w:bidi="ar"/>
        </w:rPr>
        <w:t>73</w:t>
      </w:r>
      <w:r>
        <w:rPr>
          <w:rFonts w:hint="default" w:ascii="仿宋" w:hAnsi="仿宋" w:eastAsia="仿宋" w:cs="仿宋"/>
          <w:color w:val="333333"/>
          <w:kern w:val="0"/>
          <w:sz w:val="31"/>
          <w:szCs w:val="31"/>
          <w:lang w:val="en-US" w:eastAsia="zh-CN" w:bidi="ar"/>
        </w:rPr>
        <w:t>万元。</w:t>
      </w:r>
      <w:r>
        <w:rPr>
          <w:rFonts w:hint="eastAsia" w:ascii="仿宋" w:hAnsi="仿宋" w:eastAsia="仿宋" w:cs="仿宋"/>
          <w:color w:val="333333"/>
          <w:kern w:val="0"/>
          <w:sz w:val="31"/>
          <w:szCs w:val="31"/>
          <w:lang w:val="en-US" w:eastAsia="zh-CN" w:bidi="ar"/>
        </w:rPr>
        <w:t>本单位保有车辆共有0辆；单位价值 50 万元以上通用设备 0台（套）。单价100万元以上专用设备0套。较2020年初增加0台领导干部用车，其他资产没有变化。</w:t>
      </w:r>
    </w:p>
    <w:p>
      <w:pPr>
        <w:keepNext w:val="0"/>
        <w:keepLines w:val="0"/>
        <w:widowControl/>
        <w:suppressLineNumbers w:val="0"/>
        <w:ind w:firstLine="622" w:firstLineChars="200"/>
        <w:jc w:val="left"/>
        <w:rPr>
          <w:rFonts w:hint="eastAsia" w:ascii="仿宋" w:hAnsi="仿宋" w:eastAsia="仿宋" w:cs="仿宋"/>
          <w:b/>
          <w:bCs/>
          <w:color w:val="333333"/>
          <w:kern w:val="0"/>
          <w:sz w:val="31"/>
          <w:szCs w:val="31"/>
          <w:lang w:val="en-US" w:eastAsia="zh-CN" w:bidi="ar"/>
        </w:rPr>
      </w:pPr>
      <w:r>
        <w:rPr>
          <w:rFonts w:hint="eastAsia" w:ascii="仿宋" w:hAnsi="仿宋" w:eastAsia="仿宋" w:cs="仿宋"/>
          <w:b/>
          <w:bCs/>
          <w:color w:val="333333"/>
          <w:kern w:val="0"/>
          <w:sz w:val="31"/>
          <w:szCs w:val="31"/>
          <w:lang w:val="en-US" w:eastAsia="zh-CN" w:bidi="ar"/>
        </w:rPr>
        <w:t xml:space="preserve">（六）政府性基金预算支出情况说明 </w:t>
      </w:r>
    </w:p>
    <w:p>
      <w:pPr>
        <w:pStyle w:val="2"/>
        <w:ind w:left="0" w:leftChars="0" w:firstLine="620" w:firstLineChars="200"/>
        <w:rPr>
          <w:rFonts w:hint="eastAsia" w:ascii="仿宋" w:hAnsi="仿宋" w:eastAsia="仿宋" w:cs="仿宋"/>
          <w:color w:val="333333"/>
          <w:kern w:val="0"/>
          <w:sz w:val="31"/>
          <w:szCs w:val="31"/>
          <w:lang w:val="en-US" w:eastAsia="zh-CN" w:bidi="ar"/>
        </w:rPr>
      </w:pPr>
      <w:r>
        <w:rPr>
          <w:rFonts w:hint="default" w:ascii="仿宋" w:hAnsi="仿宋" w:eastAsia="仿宋" w:cs="仿宋"/>
          <w:color w:val="333333"/>
          <w:kern w:val="0"/>
          <w:sz w:val="31"/>
          <w:szCs w:val="31"/>
          <w:lang w:val="en-US" w:eastAsia="zh-CN" w:bidi="ar"/>
        </w:rPr>
        <w:t>市</w:t>
      </w:r>
      <w:r>
        <w:rPr>
          <w:rFonts w:hint="eastAsia" w:ascii="仿宋" w:hAnsi="仿宋" w:eastAsia="仿宋" w:cs="仿宋"/>
          <w:color w:val="333333"/>
          <w:kern w:val="0"/>
          <w:sz w:val="31"/>
          <w:szCs w:val="31"/>
          <w:lang w:val="en-US" w:eastAsia="zh-CN" w:bidi="ar"/>
        </w:rPr>
        <w:t>水政监察支队2022年政府性基金预算支出为0。</w:t>
      </w:r>
    </w:p>
    <w:p>
      <w:pPr>
        <w:keepNext w:val="0"/>
        <w:keepLines w:val="0"/>
        <w:widowControl/>
        <w:suppressLineNumbers w:val="0"/>
        <w:ind w:firstLine="643" w:firstLineChars="200"/>
        <w:jc w:val="left"/>
        <w:rPr>
          <w:rFonts w:hint="eastAsia" w:ascii="仿宋" w:hAnsi="仿宋" w:eastAsia="仿宋" w:cs="仿宋"/>
          <w:b/>
          <w:bCs/>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 xml:space="preserve">（七）2022 年部门预算绩效情况说明 </w:t>
      </w:r>
    </w:p>
    <w:p>
      <w:pPr>
        <w:keepNext w:val="0"/>
        <w:keepLines w:val="0"/>
        <w:widowControl/>
        <w:suppressLineNumbers w:val="0"/>
        <w:ind w:firstLine="620" w:firstLineChars="20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1、部门预算绩效开展情况：2022年咸宁市水利和湖泊局部门项目支出42万元，各项目均按照预算绩效管理工作的要求，开展绩效目标编制及评审、绩效监控、绩效评价等工作，并关注项目目标与预算内容、工作计划的一致性，形成了科学合理、规范完整且可量化、可评价的指标体系。</w:t>
      </w:r>
    </w:p>
    <w:p>
      <w:pPr>
        <w:keepNext w:val="0"/>
        <w:keepLines w:val="0"/>
        <w:widowControl/>
        <w:suppressLineNumbers w:val="0"/>
        <w:ind w:firstLine="620" w:firstLineChars="20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2、重点项目绩效目标说明。</w:t>
      </w:r>
    </w:p>
    <w:p>
      <w:pPr>
        <w:keepNext w:val="0"/>
        <w:keepLines w:val="0"/>
        <w:widowControl/>
        <w:suppressLineNumbers w:val="0"/>
        <w:ind w:firstLine="620" w:firstLineChars="20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河道采砂管理项目15万元：根据《长江河道采砂管理条例》（国务院令第320号）、《长江河道采砂管理条例实施办法》（水利部令第39号）、《湖北省河道采砂管理办法》（省政府令第333号）、《湖北省河道采砂管理目标责任书》等有关规定，负责辖区内河道采砂监督管理工作，依法严厉打击非法采砂，落实河道采砂规划和年度实施方案，深入调研指导，依法建章立制负责辖区内河道采砂监督管理工作，依法严厉打击非法采砂。完成湖北省河道采砂管理目标考核工作，切实加强日常监督管理，对本市河道实行全天候监管，全面掌握所管辖河道采砂管理的动态；始终保持对非法采砂活动的高压严要态势，及时查处偷采行为。</w:t>
      </w:r>
    </w:p>
    <w:p>
      <w:pPr>
        <w:keepNext w:val="0"/>
        <w:keepLines w:val="0"/>
        <w:widowControl/>
        <w:suppressLineNumbers w:val="0"/>
        <w:jc w:val="left"/>
        <w:rPr>
          <w:rFonts w:hint="eastAsia" w:ascii="楷体" w:hAnsi="楷体" w:eastAsia="楷体" w:cs="楷体"/>
          <w:b/>
          <w:bCs/>
          <w:color w:val="333333"/>
          <w:kern w:val="0"/>
          <w:sz w:val="31"/>
          <w:szCs w:val="31"/>
          <w:lang w:val="en-US" w:eastAsia="zh-CN" w:bidi="ar"/>
        </w:rPr>
      </w:pPr>
      <w:r>
        <w:rPr>
          <w:rFonts w:hint="eastAsia" w:ascii="楷体" w:hAnsi="楷体" w:eastAsia="楷体" w:cs="楷体"/>
          <w:b/>
          <w:bCs/>
          <w:color w:val="333333"/>
          <w:kern w:val="0"/>
          <w:sz w:val="31"/>
          <w:szCs w:val="31"/>
          <w:lang w:val="en-US" w:eastAsia="zh-CN" w:bidi="ar"/>
        </w:rPr>
        <w:t>第五部分 名词解释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（一）财政拨款收入：指市本级财政当年拨付的资金。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（二）上级专项补助收入：指除上述“财政拨款收入”等以外的上级财政部门交办任务相应安排的资金。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（三）上年结余（转）：指上年度结余转入经费。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（四）一般公共服务（类）行政运行（项）：指水利部门机关及所属管理的事业单位用于保障机构正常运行、开展日常工作的基本支出。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（五）一般公共服务（类）一般行政管理（项）：指水利部门行政单位及参照公务员管理事业单位用于科研、监督检查、项目评审等项目支出。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（六）一般公共服务（类）机关服务（项）：指水利部门机关用于办公楼日常维修维护等后勤保障服务的项目支出。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（七）基本支出：指为保障机构正常运转、完成日常工作任务而发生的人员支出和公用支出。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（八）项目支出：指在基本支出之外为完成特定行政任务和事业发展目标所发生的支出。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九）“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83536"/>
    <w:multiLevelType w:val="singleLevel"/>
    <w:tmpl w:val="83F83536"/>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GYzNTM5ODIxOWE1NjEyYjFkODhhNDIxOTE0NjMifQ=="/>
  </w:docVars>
  <w:rsids>
    <w:rsidRoot w:val="00172A27"/>
    <w:rsid w:val="02DE28B7"/>
    <w:rsid w:val="03097CA8"/>
    <w:rsid w:val="037B3A2E"/>
    <w:rsid w:val="058E0EFD"/>
    <w:rsid w:val="0AF40301"/>
    <w:rsid w:val="0CE44E5A"/>
    <w:rsid w:val="0E2018FB"/>
    <w:rsid w:val="0ED13256"/>
    <w:rsid w:val="0F5E4206"/>
    <w:rsid w:val="10000946"/>
    <w:rsid w:val="101D7E10"/>
    <w:rsid w:val="1128649A"/>
    <w:rsid w:val="11893AEC"/>
    <w:rsid w:val="11EB2C67"/>
    <w:rsid w:val="12DC1936"/>
    <w:rsid w:val="136F214C"/>
    <w:rsid w:val="14981AA8"/>
    <w:rsid w:val="1792304C"/>
    <w:rsid w:val="180D7A9E"/>
    <w:rsid w:val="1CC263EF"/>
    <w:rsid w:val="1E017FB5"/>
    <w:rsid w:val="1E4C1579"/>
    <w:rsid w:val="205F05FF"/>
    <w:rsid w:val="20615FA8"/>
    <w:rsid w:val="20672C08"/>
    <w:rsid w:val="234A0342"/>
    <w:rsid w:val="2472619F"/>
    <w:rsid w:val="26FE6A7B"/>
    <w:rsid w:val="284A07B2"/>
    <w:rsid w:val="2A62237A"/>
    <w:rsid w:val="2A84742C"/>
    <w:rsid w:val="2CE824A0"/>
    <w:rsid w:val="2D833675"/>
    <w:rsid w:val="31110585"/>
    <w:rsid w:val="35046533"/>
    <w:rsid w:val="372A7179"/>
    <w:rsid w:val="38D0446C"/>
    <w:rsid w:val="397338DC"/>
    <w:rsid w:val="3A7E6904"/>
    <w:rsid w:val="3E5D2C83"/>
    <w:rsid w:val="41910FDB"/>
    <w:rsid w:val="42957EA2"/>
    <w:rsid w:val="43A251F2"/>
    <w:rsid w:val="44653E88"/>
    <w:rsid w:val="45BC735C"/>
    <w:rsid w:val="46760106"/>
    <w:rsid w:val="48774C9D"/>
    <w:rsid w:val="487B6EBB"/>
    <w:rsid w:val="49A95A85"/>
    <w:rsid w:val="4A79354A"/>
    <w:rsid w:val="4AA21A3B"/>
    <w:rsid w:val="4ABA50FD"/>
    <w:rsid w:val="4C7154F1"/>
    <w:rsid w:val="4DCE15CF"/>
    <w:rsid w:val="4FDC1C0B"/>
    <w:rsid w:val="534B7911"/>
    <w:rsid w:val="56D05BF9"/>
    <w:rsid w:val="585D50BE"/>
    <w:rsid w:val="5C0628E8"/>
    <w:rsid w:val="626C2D8C"/>
    <w:rsid w:val="6441760E"/>
    <w:rsid w:val="671A0C52"/>
    <w:rsid w:val="67A3424A"/>
    <w:rsid w:val="68300002"/>
    <w:rsid w:val="68B25D2D"/>
    <w:rsid w:val="694D661D"/>
    <w:rsid w:val="69FA7BB5"/>
    <w:rsid w:val="6AEF2582"/>
    <w:rsid w:val="6BF92231"/>
    <w:rsid w:val="6D515D66"/>
    <w:rsid w:val="70141305"/>
    <w:rsid w:val="7160537B"/>
    <w:rsid w:val="726562B8"/>
    <w:rsid w:val="727C377E"/>
    <w:rsid w:val="72A050D2"/>
    <w:rsid w:val="74884C11"/>
    <w:rsid w:val="76204530"/>
    <w:rsid w:val="77A16285"/>
    <w:rsid w:val="7D1D6E67"/>
    <w:rsid w:val="7E590B36"/>
    <w:rsid w:val="7ECB4D09"/>
    <w:rsid w:val="7EF9769B"/>
    <w:rsid w:val="7F1D3DF5"/>
    <w:rsid w:val="7F7A0F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2"/>
    <w:qFormat/>
    <w:uiPriority w:val="0"/>
    <w:pPr>
      <w:ind w:left="200" w:left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FollowedHyperlink"/>
    <w:basedOn w:val="7"/>
    <w:qFormat/>
    <w:uiPriority w:val="0"/>
    <w:rPr>
      <w:color w:val="555555"/>
      <w:u w:val="none"/>
    </w:rPr>
  </w:style>
  <w:style w:type="character" w:styleId="10">
    <w:name w:val="Emphasis"/>
    <w:basedOn w:val="7"/>
    <w:qFormat/>
    <w:uiPriority w:val="0"/>
  </w:style>
  <w:style w:type="character" w:styleId="11">
    <w:name w:val="Hyperlink"/>
    <w:basedOn w:val="7"/>
    <w:qFormat/>
    <w:uiPriority w:val="0"/>
    <w:rPr>
      <w:color w:val="555555"/>
      <w:u w:val="none"/>
    </w:rPr>
  </w:style>
  <w:style w:type="character" w:customStyle="1" w:styleId="12">
    <w:name w:val="hover31"/>
    <w:basedOn w:val="7"/>
    <w:qFormat/>
    <w:uiPriority w:val="0"/>
    <w:rPr>
      <w:color w:val="00B4F2"/>
    </w:rPr>
  </w:style>
  <w:style w:type="character" w:customStyle="1" w:styleId="13">
    <w:name w:val="layui-this"/>
    <w:basedOn w:val="7"/>
    <w:qFormat/>
    <w:uiPriority w:val="0"/>
    <w:rPr>
      <w:bdr w:val="single" w:color="EEEEEE" w:sz="6" w:space="0"/>
      <w:shd w:val="clear" w:color="auto" w:fill="FFFFFF"/>
    </w:rPr>
  </w:style>
  <w:style w:type="character" w:customStyle="1" w:styleId="14">
    <w:name w:val="first-child"/>
    <w:basedOn w:val="7"/>
    <w:qFormat/>
    <w:uiPriority w:val="0"/>
  </w:style>
  <w:style w:type="character" w:customStyle="1" w:styleId="15">
    <w:name w:val="after"/>
    <w:basedOn w:val="7"/>
    <w:qFormat/>
    <w:uiPriority w:val="0"/>
  </w:style>
  <w:style w:type="character" w:customStyle="1" w:styleId="16">
    <w:name w:val="hover33"/>
    <w:basedOn w:val="7"/>
    <w:qFormat/>
    <w:uiPriority w:val="0"/>
    <w:rPr>
      <w:color w:val="00B4F2"/>
    </w:rPr>
  </w:style>
  <w:style w:type="character" w:customStyle="1" w:styleId="17">
    <w:name w:val="hover32"/>
    <w:basedOn w:val="7"/>
    <w:qFormat/>
    <w:uiPriority w:val="0"/>
    <w:rPr>
      <w:color w:val="00B4F2"/>
    </w:rPr>
  </w:style>
  <w:style w:type="paragraph" w:customStyle="1" w:styleId="18">
    <w:name w:val="index 5"/>
    <w:basedOn w:val="1"/>
    <w:next w:val="1"/>
    <w:qFormat/>
    <w:uiPriority w:val="0"/>
    <w:pPr>
      <w:widowControl w:val="0"/>
      <w:jc w:val="both"/>
    </w:pPr>
    <w:rPr>
      <w:rFonts w:ascii="黑体" w:hAnsi="Times New Roman" w:eastAsia="黑体" w:cs="Arial"/>
      <w:kern w:val="2"/>
      <w:sz w:val="21"/>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4755</Words>
  <Characters>6062</Characters>
  <Lines>0</Lines>
  <Paragraphs>0</Paragraphs>
  <TotalTime>4</TotalTime>
  <ScaleCrop>false</ScaleCrop>
  <LinksUpToDate>false</LinksUpToDate>
  <CharactersWithSpaces>6629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2020-02-22T11:08:00Z</dcterms:created>
  <dc:creator>Administrator</dc:creator>
  <cp:lastModifiedBy>Administrator</cp:lastModifiedBy>
  <dcterms:modified xsi:type="dcterms:W3CDTF">2023-04-23T08:11:41Z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6AC39332E5B24E4C853E3A7AB986DE5C</vt:lpwstr>
  </property>
</Properties>
</file>